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68E1" w14:textId="58C93CD4" w:rsidR="009A3B7B" w:rsidRDefault="00D30EA2" w:rsidP="007329A9">
      <w:pPr>
        <w:pStyle w:val="BodyText"/>
      </w:pPr>
      <w:r>
        <w:rPr>
          <w:noProof/>
          <w:lang w:bidi="ar-SA"/>
        </w:rPr>
        <w:drawing>
          <wp:anchor distT="0" distB="0" distL="0" distR="0" simplePos="0" relativeHeight="251658240" behindDoc="0" locked="0" layoutInCell="1" allowOverlap="1" wp14:anchorId="45C61D4C" wp14:editId="4DD64AFA">
            <wp:simplePos x="0" y="0"/>
            <wp:positionH relativeFrom="page">
              <wp:posOffset>4845050</wp:posOffset>
            </wp:positionH>
            <wp:positionV relativeFrom="paragraph">
              <wp:posOffset>0</wp:posOffset>
            </wp:positionV>
            <wp:extent cx="2146935" cy="7613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46935" cy="761365"/>
                    </a:xfrm>
                    <a:prstGeom prst="rect">
                      <a:avLst/>
                    </a:prstGeom>
                  </pic:spPr>
                </pic:pic>
              </a:graphicData>
            </a:graphic>
          </wp:anchor>
        </w:drawing>
      </w:r>
    </w:p>
    <w:p w14:paraId="695B6B24" w14:textId="249D1C81" w:rsidR="009A3B7B" w:rsidRDefault="009A3B7B" w:rsidP="007329A9">
      <w:pPr>
        <w:pStyle w:val="BodyText"/>
      </w:pPr>
    </w:p>
    <w:p w14:paraId="1B58A20A" w14:textId="38A4DA2D" w:rsidR="337943D7" w:rsidRDefault="337943D7" w:rsidP="337943D7">
      <w:pPr>
        <w:pStyle w:val="BodyText"/>
      </w:pPr>
    </w:p>
    <w:p w14:paraId="0FC7D7C9" w14:textId="151B0ACC" w:rsidR="00D9CF54" w:rsidRDefault="00D9CF54" w:rsidP="337943D7">
      <w:pPr>
        <w:pStyle w:val="BodyText"/>
      </w:pPr>
      <w:r>
        <w:fldChar w:fldCharType="begin"/>
      </w:r>
      <w:r>
        <w:instrText xml:space="preserve"> MERGEFIELD LEASE_PARTIES_ </w:instrText>
      </w:r>
      <w:r>
        <w:fldChar w:fldCharType="separate"/>
      </w:r>
      <w:r w:rsidRPr="337943D7">
        <w:rPr>
          <w:noProof/>
        </w:rPr>
        <w:t>«</w:t>
      </w:r>
      <w:r>
        <w:fldChar w:fldCharType="end"/>
      </w:r>
      <w:r w:rsidRPr="337943D7">
        <w:rPr>
          <w:noProof/>
        </w:rPr>
        <w:t xml:space="preserve"> </w:t>
      </w:r>
      <w:r>
        <w:fldChar w:fldCharType="begin"/>
      </w:r>
      <w:r>
        <w:instrText xml:space="preserve"> MERGEFIELD LEASE_PARTIES_ </w:instrText>
      </w:r>
      <w:r>
        <w:fldChar w:fldCharType="separate"/>
      </w:r>
      <w:r w:rsidRPr="337943D7">
        <w:rPr>
          <w:noProof/>
        </w:rPr>
        <w:t>LEASE_PARTIES_»</w:t>
      </w:r>
      <w:r>
        <w:fldChar w:fldCharType="end"/>
      </w:r>
    </w:p>
    <w:p w14:paraId="6DB2EE94" w14:textId="6FC8CFFE" w:rsidR="007329A9" w:rsidRPr="00BC7E78" w:rsidRDefault="0013565D" w:rsidP="007329A9">
      <w:pPr>
        <w:pStyle w:val="BodyText"/>
      </w:pPr>
      <w:r>
        <w:t>/</w:t>
      </w:r>
      <w:r w:rsidR="005B00DE">
        <w:t>T</w:t>
      </w:r>
      <w:r w:rsidR="007329A9" w:rsidRPr="00BC7E78">
        <w:t>he Current Leaseholder(s)</w:t>
      </w:r>
    </w:p>
    <w:p w14:paraId="3AE0287C" w14:textId="77777777" w:rsidR="00BC7E78" w:rsidRDefault="00BC7E78" w:rsidP="007329A9">
      <w:pPr>
        <w:pStyle w:val="BodyText"/>
      </w:pPr>
      <w:r>
        <w:fldChar w:fldCharType="begin"/>
      </w:r>
      <w:r>
        <w:instrText xml:space="preserve"> MERGEFIELD ADD_1 </w:instrText>
      </w:r>
      <w:r>
        <w:fldChar w:fldCharType="separate"/>
      </w:r>
      <w:r w:rsidR="00263E4B">
        <w:rPr>
          <w:noProof/>
        </w:rPr>
        <w:t>«ADD_1»</w:t>
      </w:r>
      <w:r>
        <w:fldChar w:fldCharType="end"/>
      </w:r>
    </w:p>
    <w:p w14:paraId="4CB728C7" w14:textId="77777777" w:rsidR="00BC7E78" w:rsidRDefault="00BC7E78" w:rsidP="007329A9">
      <w:pPr>
        <w:pStyle w:val="BodyText"/>
      </w:pPr>
      <w:r>
        <w:fldChar w:fldCharType="begin"/>
      </w:r>
      <w:r>
        <w:instrText xml:space="preserve"> MERGEFIELD ADD_2 </w:instrText>
      </w:r>
      <w:r>
        <w:fldChar w:fldCharType="separate"/>
      </w:r>
      <w:r w:rsidR="00263E4B">
        <w:rPr>
          <w:noProof/>
        </w:rPr>
        <w:t>«ADD_2»</w:t>
      </w:r>
      <w:r>
        <w:fldChar w:fldCharType="end"/>
      </w:r>
    </w:p>
    <w:p w14:paraId="7734FA77" w14:textId="77777777" w:rsidR="00BC7E78" w:rsidRDefault="00BC7E78" w:rsidP="007329A9">
      <w:pPr>
        <w:pStyle w:val="BodyText"/>
      </w:pPr>
      <w:r>
        <w:fldChar w:fldCharType="begin"/>
      </w:r>
      <w:r>
        <w:instrText xml:space="preserve"> MERGEFIELD ADD_3 </w:instrText>
      </w:r>
      <w:r>
        <w:fldChar w:fldCharType="separate"/>
      </w:r>
      <w:r w:rsidR="00263E4B">
        <w:rPr>
          <w:noProof/>
        </w:rPr>
        <w:t>«ADD_3»</w:t>
      </w:r>
      <w:r>
        <w:fldChar w:fldCharType="end"/>
      </w:r>
    </w:p>
    <w:p w14:paraId="0B22D59D" w14:textId="77777777" w:rsidR="00BC7E78" w:rsidRDefault="00BC7E78" w:rsidP="007329A9">
      <w:pPr>
        <w:pStyle w:val="BodyText"/>
      </w:pPr>
      <w:r>
        <w:fldChar w:fldCharType="begin"/>
      </w:r>
      <w:r>
        <w:instrText xml:space="preserve"> MERGEFIELD ADD_4 </w:instrText>
      </w:r>
      <w:r>
        <w:fldChar w:fldCharType="separate"/>
      </w:r>
      <w:r w:rsidR="00263E4B">
        <w:rPr>
          <w:noProof/>
        </w:rPr>
        <w:t>«ADD_4»</w:t>
      </w:r>
      <w:r>
        <w:fldChar w:fldCharType="end"/>
      </w:r>
    </w:p>
    <w:p w14:paraId="572E01B0" w14:textId="77777777" w:rsidR="00BC7E78" w:rsidRDefault="00BC7E78" w:rsidP="007329A9">
      <w:pPr>
        <w:pStyle w:val="BodyText"/>
      </w:pPr>
      <w:r>
        <w:fldChar w:fldCharType="begin"/>
      </w:r>
      <w:r>
        <w:instrText xml:space="preserve"> MERGEFIELD ADD_5 </w:instrText>
      </w:r>
      <w:r>
        <w:fldChar w:fldCharType="separate"/>
      </w:r>
      <w:r w:rsidR="00263E4B">
        <w:rPr>
          <w:noProof/>
        </w:rPr>
        <w:t>«ADD_5»</w:t>
      </w:r>
      <w:r>
        <w:fldChar w:fldCharType="end"/>
      </w:r>
    </w:p>
    <w:p w14:paraId="469EED34" w14:textId="65298BD8" w:rsidR="007329A9" w:rsidRPr="00BC7E78" w:rsidRDefault="00BC7E78" w:rsidP="00BD04FE">
      <w:pPr>
        <w:pStyle w:val="BodyText"/>
        <w:jc w:val="both"/>
      </w:pPr>
      <w:r>
        <w:fldChar w:fldCharType="begin"/>
      </w:r>
      <w:r>
        <w:instrText xml:space="preserve"> MERGEFIELD ADD_6 </w:instrText>
      </w:r>
      <w:r>
        <w:fldChar w:fldCharType="separate"/>
      </w:r>
      <w:r w:rsidR="00263E4B">
        <w:rPr>
          <w:noProof/>
        </w:rPr>
        <w:t>«ADD_6»</w:t>
      </w:r>
      <w:r>
        <w:fldChar w:fldCharType="end"/>
      </w:r>
    </w:p>
    <w:p w14:paraId="6AC4A354" w14:textId="2F709390" w:rsidR="00BC7E78" w:rsidRDefault="00BC7E78" w:rsidP="00BC7E78">
      <w:pPr>
        <w:pStyle w:val="BodyText"/>
      </w:pPr>
    </w:p>
    <w:p w14:paraId="0CD9D59B" w14:textId="1BE44A11" w:rsidR="00265291" w:rsidRDefault="00265291" w:rsidP="00BC7E78">
      <w:pPr>
        <w:pStyle w:val="BodyText"/>
      </w:pPr>
    </w:p>
    <w:p w14:paraId="21E44023" w14:textId="77777777" w:rsidR="005B00DE" w:rsidRDefault="005B00DE" w:rsidP="00BC7E78">
      <w:pPr>
        <w:pStyle w:val="BodyText"/>
      </w:pPr>
    </w:p>
    <w:p w14:paraId="4C7D4AFE" w14:textId="77777777" w:rsidR="005B00DE" w:rsidRDefault="005B00DE" w:rsidP="00BC7E78">
      <w:pPr>
        <w:pStyle w:val="BodyText"/>
      </w:pPr>
    </w:p>
    <w:p w14:paraId="1FFA2ED7" w14:textId="5BE3BE94" w:rsidR="00265291" w:rsidRDefault="00265291" w:rsidP="00BC7E78">
      <w:pPr>
        <w:pStyle w:val="BodyText"/>
      </w:pPr>
    </w:p>
    <w:p w14:paraId="4B1310C0" w14:textId="35767F8D" w:rsidR="00265291" w:rsidRDefault="00265291" w:rsidP="00BC7E78">
      <w:pPr>
        <w:pStyle w:val="BodyText"/>
      </w:pPr>
    </w:p>
    <w:p w14:paraId="1E0809FC" w14:textId="3573C025" w:rsidR="00265291" w:rsidRDefault="00265291" w:rsidP="00BC7E78">
      <w:pPr>
        <w:pStyle w:val="BodyText"/>
      </w:pPr>
    </w:p>
    <w:p w14:paraId="349F1CBD" w14:textId="77777777" w:rsidR="00265291" w:rsidRDefault="00265291" w:rsidP="00BC7E78">
      <w:pPr>
        <w:pStyle w:val="BodyText"/>
      </w:pPr>
    </w:p>
    <w:p w14:paraId="0C8F1F5D" w14:textId="77777777" w:rsidR="00BC7E78" w:rsidRPr="00BC7E78" w:rsidRDefault="00BC7E78" w:rsidP="00BC7E78">
      <w:pPr>
        <w:pStyle w:val="BodyText"/>
      </w:pPr>
      <w:r w:rsidRPr="00BC7E78">
        <w:t xml:space="preserve">Property Reference: </w:t>
      </w:r>
      <w:r>
        <w:fldChar w:fldCharType="begin"/>
      </w:r>
      <w:r>
        <w:instrText xml:space="preserve"> MERGEFIELD PROP_REF </w:instrText>
      </w:r>
      <w:r>
        <w:fldChar w:fldCharType="separate"/>
      </w:r>
      <w:r w:rsidR="00263E4B">
        <w:rPr>
          <w:noProof/>
        </w:rPr>
        <w:t>«PROP_REF»</w:t>
      </w:r>
      <w:r>
        <w:fldChar w:fldCharType="end"/>
      </w:r>
    </w:p>
    <w:p w14:paraId="69B2ED3A" w14:textId="77777777" w:rsidR="00BC7E78" w:rsidRPr="00BC7E78" w:rsidRDefault="00BC7E78" w:rsidP="00BC7E78">
      <w:pPr>
        <w:pStyle w:val="BodyText"/>
      </w:pPr>
      <w:r w:rsidRPr="00BC7E78">
        <w:t xml:space="preserve">Property Address: </w:t>
      </w:r>
      <w:r>
        <w:fldChar w:fldCharType="begin"/>
      </w:r>
      <w:r>
        <w:instrText xml:space="preserve"> MERGEFIELD PROPERTY_ADDRESS </w:instrText>
      </w:r>
      <w:r>
        <w:fldChar w:fldCharType="separate"/>
      </w:r>
      <w:r w:rsidR="00263E4B">
        <w:rPr>
          <w:noProof/>
        </w:rPr>
        <w:t>«PROPERTY_ADDRESS»</w:t>
      </w:r>
      <w:r>
        <w:fldChar w:fldCharType="end"/>
      </w:r>
    </w:p>
    <w:p w14:paraId="1043BDFD" w14:textId="1F205070" w:rsidR="00BC7E78" w:rsidRPr="00BC7E78" w:rsidRDefault="00BC7E78" w:rsidP="00BC7E78">
      <w:pPr>
        <w:pStyle w:val="BodyText"/>
      </w:pPr>
      <w:r w:rsidRPr="00BC7E78">
        <w:t xml:space="preserve">Scheme Reference: </w:t>
      </w:r>
      <w:r w:rsidR="005B3AC4" w:rsidRPr="009D260F">
        <w:t>HOS/HOUSCONTRACT/AUG2019</w:t>
      </w:r>
    </w:p>
    <w:p w14:paraId="11DC4650" w14:textId="5EC62717" w:rsidR="00BC7E78" w:rsidRPr="00BC7E78" w:rsidRDefault="00BC7E78" w:rsidP="00BC7E78">
      <w:pPr>
        <w:pStyle w:val="BodyText"/>
      </w:pPr>
      <w:r>
        <w:t xml:space="preserve">Date: </w:t>
      </w:r>
      <w:r w:rsidR="005B3AC4">
        <w:t>2</w:t>
      </w:r>
      <w:r w:rsidR="00AB6C61">
        <w:t>5</w:t>
      </w:r>
      <w:r w:rsidR="005B3AC4">
        <w:t xml:space="preserve"> August 2021</w:t>
      </w:r>
    </w:p>
    <w:p w14:paraId="59FEC106" w14:textId="77777777" w:rsidR="007329A9" w:rsidRPr="00BC7E78" w:rsidRDefault="007329A9" w:rsidP="007329A9">
      <w:pPr>
        <w:pStyle w:val="BodyText"/>
      </w:pPr>
    </w:p>
    <w:p w14:paraId="1D3FFAEB" w14:textId="592678CB" w:rsidR="007329A9" w:rsidRPr="00BC7E78" w:rsidRDefault="007329A9" w:rsidP="007329A9">
      <w:pPr>
        <w:pStyle w:val="BodyText"/>
      </w:pPr>
      <w:r w:rsidRPr="00BC7E78">
        <w:t xml:space="preserve">Dear </w:t>
      </w:r>
      <w:r w:rsidR="00263E4B">
        <w:fldChar w:fldCharType="begin"/>
      </w:r>
      <w:r w:rsidR="00263E4B">
        <w:instrText xml:space="preserve"> MERGEFIELD LEASE_PARTIES_ </w:instrText>
      </w:r>
      <w:r w:rsidR="00263E4B">
        <w:fldChar w:fldCharType="separate"/>
      </w:r>
      <w:r w:rsidR="00263E4B">
        <w:rPr>
          <w:noProof/>
        </w:rPr>
        <w:t>«LEASE_PARTIES_»</w:t>
      </w:r>
      <w:r w:rsidR="00263E4B">
        <w:fldChar w:fldCharType="end"/>
      </w:r>
      <w:r w:rsidRPr="00BC7E78">
        <w:t>/ The Current Leaseholder(s),</w:t>
      </w:r>
    </w:p>
    <w:p w14:paraId="3A89C6E3" w14:textId="77777777" w:rsidR="003F3B87" w:rsidRPr="00BC7E78" w:rsidRDefault="003F3B87" w:rsidP="007329A9">
      <w:pPr>
        <w:pStyle w:val="BodyText"/>
      </w:pPr>
    </w:p>
    <w:p w14:paraId="69C77527" w14:textId="43EABFC9" w:rsidR="00BC2E14" w:rsidRPr="00BC7E78" w:rsidRDefault="005B3AC4" w:rsidP="00BC2E14">
      <w:pPr>
        <w:pStyle w:val="BodyText"/>
        <w:jc w:val="center"/>
        <w:rPr>
          <w:b/>
        </w:rPr>
      </w:pPr>
      <w:r>
        <w:rPr>
          <w:b/>
        </w:rPr>
        <w:t>Concierge</w:t>
      </w:r>
      <w:r w:rsidR="00D45B58">
        <w:rPr>
          <w:b/>
        </w:rPr>
        <w:t xml:space="preserve"> contract </w:t>
      </w:r>
      <w:r w:rsidR="00BC2E14" w:rsidRPr="00BC7E78">
        <w:rPr>
          <w:b/>
        </w:rPr>
        <w:t>– more information, please read carefully</w:t>
      </w:r>
    </w:p>
    <w:p w14:paraId="0B2DE809" w14:textId="77777777" w:rsidR="00C52D89" w:rsidRPr="00BC7E78" w:rsidRDefault="00C52D89" w:rsidP="00C52D89">
      <w:pPr>
        <w:pStyle w:val="BodyText"/>
      </w:pPr>
    </w:p>
    <w:p w14:paraId="33C6E1B5" w14:textId="23812A3D" w:rsidR="0089251A" w:rsidRDefault="00C04EED" w:rsidP="003F5711">
      <w:pPr>
        <w:pStyle w:val="BodyText"/>
      </w:pPr>
      <w:r w:rsidRPr="00BC7E78">
        <w:t xml:space="preserve">I wrote to you on the </w:t>
      </w:r>
      <w:r w:rsidR="005B3AC4">
        <w:t>2 August</w:t>
      </w:r>
      <w:r w:rsidR="00D45B58">
        <w:t xml:space="preserve"> 2019 </w:t>
      </w:r>
      <w:r w:rsidRPr="00BC7E78">
        <w:t xml:space="preserve">to </w:t>
      </w:r>
      <w:r w:rsidR="003F5711">
        <w:t xml:space="preserve">consult with you on the proposed procurement of </w:t>
      </w:r>
      <w:r w:rsidR="005B3AC4">
        <w:t>multiple new contracts</w:t>
      </w:r>
      <w:r w:rsidR="002B2592">
        <w:t xml:space="preserve">.  This included </w:t>
      </w:r>
      <w:r w:rsidR="000603C2">
        <w:t xml:space="preserve">a proposed </w:t>
      </w:r>
      <w:r w:rsidR="005B3AC4">
        <w:t xml:space="preserve">new contract to supply </w:t>
      </w:r>
      <w:r w:rsidR="000603C2">
        <w:t>c</w:t>
      </w:r>
      <w:r w:rsidR="005B3AC4">
        <w:t xml:space="preserve">oncierge </w:t>
      </w:r>
      <w:r w:rsidR="000603C2">
        <w:t>s</w:t>
      </w:r>
      <w:r w:rsidR="005B3AC4">
        <w:t>ervices</w:t>
      </w:r>
      <w:r w:rsidR="002B2592">
        <w:t>.</w:t>
      </w:r>
      <w:r w:rsidR="00F30C3C">
        <w:t xml:space="preserve">  </w:t>
      </w:r>
      <w:r w:rsidR="003F5711" w:rsidRPr="00B14A5C">
        <w:t xml:space="preserve">This </w:t>
      </w:r>
      <w:r w:rsidR="003F5711">
        <w:t xml:space="preserve">letter is </w:t>
      </w:r>
      <w:r w:rsidR="003F5711" w:rsidRPr="00B14A5C">
        <w:t>the second</w:t>
      </w:r>
      <w:r w:rsidR="003F5711">
        <w:t xml:space="preserve"> and final </w:t>
      </w:r>
      <w:r w:rsidR="003F5711" w:rsidRPr="00B14A5C">
        <w:t>part of that consultation process</w:t>
      </w:r>
      <w:r w:rsidR="005B3AC4">
        <w:t xml:space="preserve"> </w:t>
      </w:r>
      <w:r w:rsidR="00AE2CD2">
        <w:t>regarding</w:t>
      </w:r>
      <w:r w:rsidR="005B3AC4">
        <w:t xml:space="preserve"> </w:t>
      </w:r>
      <w:r w:rsidR="002B2592">
        <w:t>c</w:t>
      </w:r>
      <w:r w:rsidR="005B3AC4">
        <w:t xml:space="preserve">oncierge </w:t>
      </w:r>
      <w:r w:rsidR="002B2592">
        <w:t>s</w:t>
      </w:r>
      <w:r w:rsidR="005B3AC4">
        <w:t>ervices</w:t>
      </w:r>
      <w:r w:rsidR="0089251A">
        <w:t xml:space="preserve"> </w:t>
      </w:r>
      <w:r w:rsidR="0089251A" w:rsidRPr="00B14A5C">
        <w:t xml:space="preserve">and relates to the </w:t>
      </w:r>
      <w:r w:rsidR="0089251A">
        <w:t xml:space="preserve">future </w:t>
      </w:r>
      <w:r w:rsidR="0089251A" w:rsidRPr="00B14A5C">
        <w:t>service charges</w:t>
      </w:r>
      <w:r w:rsidR="005B3AC4">
        <w:t xml:space="preserve"> </w:t>
      </w:r>
      <w:r w:rsidR="0089251A" w:rsidRPr="00B14A5C">
        <w:t xml:space="preserve">which Lambeth may recover from </w:t>
      </w:r>
      <w:r w:rsidR="0089251A" w:rsidRPr="001B4091">
        <w:t>homeowners</w:t>
      </w:r>
      <w:r w:rsidR="0089251A">
        <w:t>.</w:t>
      </w:r>
      <w:r w:rsidR="00F30C3C">
        <w:t xml:space="preserve"> </w:t>
      </w:r>
    </w:p>
    <w:p w14:paraId="41D177AB" w14:textId="76F9D3C5" w:rsidR="0089251A" w:rsidRDefault="0089251A" w:rsidP="003F5711">
      <w:pPr>
        <w:pStyle w:val="BodyText"/>
      </w:pPr>
    </w:p>
    <w:p w14:paraId="57E1ACB0" w14:textId="365AEDBF" w:rsidR="109DD7DF" w:rsidRDefault="00D30EA2" w:rsidP="337943D7">
      <w:pPr>
        <w:pStyle w:val="BodyText"/>
        <w:rPr>
          <w:highlight w:val="yellow"/>
          <w:lang w:val="en-US"/>
        </w:rPr>
      </w:pPr>
      <w:r>
        <w:t>T</w:t>
      </w:r>
      <w:r w:rsidR="0089251A">
        <w:t xml:space="preserve">he London Borough of Lambeth proposes to </w:t>
      </w:r>
      <w:r w:rsidR="140DE1C4">
        <w:t>accept the tender from</w:t>
      </w:r>
      <w:r w:rsidR="0089251A">
        <w:t xml:space="preserve"> </w:t>
      </w:r>
      <w:r w:rsidR="00AE2CD2">
        <w:t>Pinnacle Housing L</w:t>
      </w:r>
      <w:r w:rsidR="000603C2">
        <w:t>imited f</w:t>
      </w:r>
      <w:r w:rsidR="0089251A" w:rsidRPr="00D30EA2">
        <w:t xml:space="preserve">rom the </w:t>
      </w:r>
      <w:r w:rsidR="005870A2" w:rsidRPr="00D30EA2">
        <w:t>1 October 2021</w:t>
      </w:r>
      <w:r w:rsidR="0089251A" w:rsidRPr="00D30EA2">
        <w:t xml:space="preserve"> to </w:t>
      </w:r>
      <w:r w:rsidR="005B742C" w:rsidRPr="00D30EA2">
        <w:t>30 September</w:t>
      </w:r>
      <w:r w:rsidR="0089251A" w:rsidRPr="00D30EA2">
        <w:t xml:space="preserve"> </w:t>
      </w:r>
      <w:r w:rsidR="005256EF" w:rsidRPr="00D30EA2">
        <w:t xml:space="preserve">2027 </w:t>
      </w:r>
      <w:r w:rsidR="0089251A" w:rsidRPr="00D30EA2">
        <w:t xml:space="preserve">for </w:t>
      </w:r>
      <w:r w:rsidR="00AE2CD2">
        <w:t>concierge</w:t>
      </w:r>
      <w:r w:rsidR="0089251A" w:rsidRPr="00D30EA2">
        <w:t xml:space="preserve"> services</w:t>
      </w:r>
      <w:r w:rsidR="0009796B" w:rsidRPr="00D30EA2">
        <w:t>, with an option to extend for a further eight years</w:t>
      </w:r>
      <w:r w:rsidR="00AE2CD2">
        <w:t xml:space="preserve"> (split into two sets of four years)</w:t>
      </w:r>
      <w:r w:rsidR="0009796B" w:rsidRPr="00D30EA2">
        <w:t>.</w:t>
      </w:r>
    </w:p>
    <w:p w14:paraId="392A354B" w14:textId="0E016090" w:rsidR="337943D7" w:rsidRDefault="337943D7" w:rsidP="337943D7">
      <w:pPr>
        <w:pStyle w:val="BodyText"/>
        <w:rPr>
          <w:highlight w:val="yellow"/>
          <w:lang w:val="en-US"/>
        </w:rPr>
      </w:pPr>
    </w:p>
    <w:p w14:paraId="44C8D3FC" w14:textId="7D11E27D" w:rsidR="00D30EA2" w:rsidRPr="00BC7E78" w:rsidRDefault="00D30EA2" w:rsidP="00D30EA2">
      <w:pPr>
        <w:pStyle w:val="BodyText"/>
        <w:rPr>
          <w:lang w:val="en-US"/>
        </w:rPr>
      </w:pPr>
      <w:r>
        <w:t xml:space="preserve">This notice is served under Section 20 of the Landlord &amp;Tenant Act 1985 (as amended by section 151 of the Commonhold &amp; Leasehold Reform Act 2002) and Regulation 5(2) and Schedule 2 of </w:t>
      </w:r>
      <w:r w:rsidR="002E54B7">
        <w:t xml:space="preserve">the </w:t>
      </w:r>
      <w:r w:rsidR="002E54B7" w:rsidRPr="002E54B7">
        <w:t>Service Charges (Consultation Requirements) (England) Regulations 2003</w:t>
      </w:r>
      <w:r w:rsidR="002E54B7">
        <w:t xml:space="preserve"> (</w:t>
      </w:r>
      <w:r>
        <w:t xml:space="preserve">the </w:t>
      </w:r>
      <w:r w:rsidR="00C33692">
        <w:t>“</w:t>
      </w:r>
      <w:r>
        <w:t>2003 Regulations</w:t>
      </w:r>
      <w:r w:rsidR="00C33692">
        <w:t>”</w:t>
      </w:r>
      <w:r w:rsidR="002E54B7">
        <w:t>)</w:t>
      </w:r>
      <w:r>
        <w:t xml:space="preserve">.  </w:t>
      </w:r>
    </w:p>
    <w:p w14:paraId="59B3598E" w14:textId="51A40A02" w:rsidR="00B67A21" w:rsidRDefault="00B67A21">
      <w:pPr>
        <w:rPr>
          <w:i/>
          <w:iCs/>
          <w:sz w:val="24"/>
          <w:szCs w:val="24"/>
          <w:lang w:val="en-US"/>
        </w:rPr>
      </w:pPr>
      <w:r>
        <w:rPr>
          <w:i/>
          <w:iCs/>
          <w:lang w:val="en-US"/>
        </w:rPr>
        <w:br w:type="page"/>
      </w:r>
    </w:p>
    <w:p w14:paraId="1D20C8F1" w14:textId="77777777" w:rsidR="00D30EA2" w:rsidRDefault="00D30EA2" w:rsidP="337943D7">
      <w:pPr>
        <w:pStyle w:val="BodyText"/>
        <w:rPr>
          <w:i/>
          <w:iCs/>
          <w:lang w:val="en-US"/>
        </w:rPr>
      </w:pPr>
    </w:p>
    <w:p w14:paraId="1AF40D3E" w14:textId="37A32E2F" w:rsidR="00D30EA2" w:rsidRPr="00B67A21" w:rsidRDefault="00D30EA2" w:rsidP="00B67A21">
      <w:pPr>
        <w:pStyle w:val="BodyText"/>
        <w:rPr>
          <w:b/>
          <w:bCs/>
        </w:rPr>
      </w:pPr>
      <w:r w:rsidRPr="00B67A21">
        <w:rPr>
          <w:b/>
          <w:bCs/>
        </w:rPr>
        <w:t>Full Details of Proposed Supplier</w:t>
      </w:r>
    </w:p>
    <w:p w14:paraId="1FACB31B" w14:textId="77777777" w:rsidR="00D30EA2" w:rsidRPr="003F5711" w:rsidRDefault="00D30EA2" w:rsidP="00D30EA2">
      <w:pPr>
        <w:pStyle w:val="BodyText"/>
        <w:rPr>
          <w:bCs/>
        </w:rPr>
      </w:pPr>
    </w:p>
    <w:p w14:paraId="3F5FD366" w14:textId="38527E4B" w:rsidR="00D30EA2" w:rsidRDefault="007703BD" w:rsidP="00D30EA2">
      <w:pPr>
        <w:pStyle w:val="BodyText"/>
      </w:pPr>
      <w:r>
        <w:t xml:space="preserve">Pinnacle Housing </w:t>
      </w:r>
      <w:r w:rsidR="00D41DD8">
        <w:t>Limited whose</w:t>
      </w:r>
      <w:r w:rsidR="00D30EA2">
        <w:t xml:space="preserve"> registered </w:t>
      </w:r>
      <w:r w:rsidR="00AE2CD2" w:rsidRPr="00540CBE">
        <w:t xml:space="preserve">office is </w:t>
      </w:r>
      <w:r w:rsidR="00AE2CD2">
        <w:t>8th Floor</w:t>
      </w:r>
      <w:r w:rsidR="003C41AD">
        <w:t>,</w:t>
      </w:r>
      <w:r w:rsidR="00AE2CD2">
        <w:t xml:space="preserve"> Holborn Tower, 137-144 High Holborn, L</w:t>
      </w:r>
      <w:r w:rsidR="000603C2">
        <w:t xml:space="preserve">ondon, </w:t>
      </w:r>
      <w:r w:rsidR="00AE2CD2">
        <w:t xml:space="preserve">WC1V 6PL. </w:t>
      </w:r>
      <w:r w:rsidR="00AE2CD2" w:rsidRPr="00540CBE">
        <w:t>The company number is 0</w:t>
      </w:r>
      <w:r w:rsidR="00AE2CD2">
        <w:t>2246643</w:t>
      </w:r>
    </w:p>
    <w:p w14:paraId="34D67DE5" w14:textId="355C0D3A" w:rsidR="00D30EA2" w:rsidRDefault="00D30EA2" w:rsidP="337943D7">
      <w:pPr>
        <w:pStyle w:val="BodyText"/>
      </w:pPr>
    </w:p>
    <w:p w14:paraId="27743B25" w14:textId="00823B88" w:rsidR="00AE2CD2" w:rsidRPr="00AE2CD2" w:rsidRDefault="00AE2CD2" w:rsidP="337943D7">
      <w:pPr>
        <w:pStyle w:val="BodyText"/>
        <w:rPr>
          <w:b/>
          <w:bCs/>
          <w:i/>
          <w:iCs/>
          <w:lang w:val="en-US"/>
        </w:rPr>
      </w:pPr>
      <w:r w:rsidRPr="00AE2CD2">
        <w:rPr>
          <w:b/>
          <w:bCs/>
        </w:rPr>
        <w:t>Costs</w:t>
      </w:r>
    </w:p>
    <w:p w14:paraId="7210EEB8" w14:textId="77777777" w:rsidR="00AE2CD2" w:rsidRDefault="00AE2CD2" w:rsidP="00BA2F25">
      <w:pPr>
        <w:pStyle w:val="BodyText"/>
        <w:rPr>
          <w:lang w:val="en-US"/>
        </w:rPr>
      </w:pPr>
    </w:p>
    <w:p w14:paraId="42DA6ED8" w14:textId="272A719C" w:rsidR="00F30C3C" w:rsidRDefault="000603C2" w:rsidP="00BA2F25">
      <w:pPr>
        <w:pStyle w:val="BodyText"/>
        <w:rPr>
          <w:lang w:val="en-US"/>
        </w:rPr>
      </w:pPr>
      <w:r w:rsidRPr="00BA2F25">
        <w:t>In line with Regulation 5(2)</w:t>
      </w:r>
      <w:r w:rsidR="007703BD">
        <w:t xml:space="preserve"> and </w:t>
      </w:r>
      <w:r w:rsidR="007703BD" w:rsidRPr="00BA2F25">
        <w:t>Paragraphs 4(4) to 4(6) of</w:t>
      </w:r>
      <w:r w:rsidR="007703BD">
        <w:t xml:space="preserve"> 2</w:t>
      </w:r>
      <w:r w:rsidR="007703BD" w:rsidRPr="00D41DD8">
        <w:rPr>
          <w:vertAlign w:val="superscript"/>
        </w:rPr>
        <w:t>nd</w:t>
      </w:r>
      <w:r w:rsidR="007703BD">
        <w:t xml:space="preserve"> schedule of the 2003 Regulations</w:t>
      </w:r>
      <w:r w:rsidRPr="00BA2F25">
        <w:t xml:space="preserve">, the schedule of rates </w:t>
      </w:r>
      <w:r>
        <w:t>is</w:t>
      </w:r>
      <w:r w:rsidRPr="00BA2F25">
        <w:t xml:space="preserve"> the projected yearly rate cost to be incurred by the Landlord, however it is not possible to state a leaseholder’s relevant contribution, given the costs ultimately estimated to be incurred will wholly relate to the overall estimated </w:t>
      </w:r>
      <w:r w:rsidR="00B23968">
        <w:t>concierge</w:t>
      </w:r>
      <w:r w:rsidRPr="00BA2F25">
        <w:t xml:space="preserve"> costs</w:t>
      </w:r>
      <w:r w:rsidR="007703BD">
        <w:t xml:space="preserve"> for the estate or alternatively the </w:t>
      </w:r>
      <w:r w:rsidR="00D41DD8">
        <w:t xml:space="preserve">blocks benefiting </w:t>
      </w:r>
      <w:r w:rsidR="00B00584">
        <w:t>from</w:t>
      </w:r>
      <w:r w:rsidR="00D41DD8">
        <w:t xml:space="preserve"> the service.</w:t>
      </w:r>
      <w:r w:rsidR="007703BD">
        <w:t xml:space="preserve"> </w:t>
      </w:r>
      <w:r w:rsidRPr="00BA2F25">
        <w:t>The schedule of rates will be uplifted each year according to a basket of indices agreed in the cont</w:t>
      </w:r>
      <w:r>
        <w:t>r</w:t>
      </w:r>
      <w:r w:rsidRPr="00BA2F25">
        <w:t>act</w:t>
      </w:r>
      <w:r w:rsidR="00E91B9F">
        <w:t xml:space="preserve">.  </w:t>
      </w:r>
      <w:r w:rsidR="00D410D0">
        <w:t>The y</w:t>
      </w:r>
      <w:r w:rsidR="00F30C3C">
        <w:rPr>
          <w:lang w:val="en-US"/>
        </w:rPr>
        <w:t xml:space="preserve">early concierge </w:t>
      </w:r>
      <w:r w:rsidR="003A068B">
        <w:rPr>
          <w:lang w:val="en-US"/>
        </w:rPr>
        <w:t xml:space="preserve">site cost </w:t>
      </w:r>
      <w:r w:rsidR="00F30C3C">
        <w:rPr>
          <w:lang w:val="en-US"/>
        </w:rPr>
        <w:t xml:space="preserve">for </w:t>
      </w:r>
      <w:r w:rsidR="001B38B5">
        <w:rPr>
          <w:lang w:val="en-US"/>
        </w:rPr>
        <w:t>SITE</w:t>
      </w:r>
      <w:r w:rsidR="00F30C3C" w:rsidRPr="00F30C3C">
        <w:rPr>
          <w:lang w:val="en-US"/>
        </w:rPr>
        <w:t>_NAME</w:t>
      </w:r>
      <w:r w:rsidR="00F30C3C">
        <w:rPr>
          <w:lang w:val="en-US"/>
        </w:rPr>
        <w:t xml:space="preserve"> will be </w:t>
      </w:r>
      <w:r w:rsidR="002A2F6A">
        <w:rPr>
          <w:lang w:val="en-US"/>
        </w:rPr>
        <w:t>£</w:t>
      </w:r>
      <w:r w:rsidR="00F30C3C">
        <w:rPr>
          <w:lang w:val="en-US"/>
        </w:rPr>
        <w:t>COST.</w:t>
      </w:r>
    </w:p>
    <w:p w14:paraId="5A9B4DC2" w14:textId="77777777" w:rsidR="000603C2" w:rsidRDefault="000603C2" w:rsidP="00BA2F25">
      <w:pPr>
        <w:pStyle w:val="BodyText"/>
        <w:rPr>
          <w:lang w:val="en-US"/>
        </w:rPr>
      </w:pPr>
    </w:p>
    <w:p w14:paraId="712FE413" w14:textId="51B5D742" w:rsidR="00BA2F25" w:rsidRDefault="00AA5A14" w:rsidP="337943D7">
      <w:pPr>
        <w:pStyle w:val="BodyText"/>
      </w:pPr>
      <w:r w:rsidRPr="00D30EA2">
        <w:rPr>
          <w:lang w:val="en-US"/>
        </w:rPr>
        <w:t xml:space="preserve">Due to </w:t>
      </w:r>
      <w:r w:rsidR="00D30EA2" w:rsidRPr="00D30EA2">
        <w:rPr>
          <w:lang w:val="en-US"/>
        </w:rPr>
        <w:t xml:space="preserve">various </w:t>
      </w:r>
      <w:r w:rsidRPr="00D30EA2">
        <w:rPr>
          <w:lang w:val="en-US"/>
        </w:rPr>
        <w:t>Government guidelines</w:t>
      </w:r>
      <w:r w:rsidR="00A85DDC">
        <w:rPr>
          <w:lang w:val="en-US"/>
        </w:rPr>
        <w:t xml:space="preserve"> </w:t>
      </w:r>
      <w:r w:rsidR="00A85DDC">
        <w:t>related to the Covid-19 Pandemic</w:t>
      </w:r>
      <w:r w:rsidRPr="00D30EA2">
        <w:rPr>
          <w:lang w:val="en-US"/>
        </w:rPr>
        <w:t xml:space="preserve">, </w:t>
      </w:r>
      <w:r w:rsidR="70953955" w:rsidRPr="00D30EA2">
        <w:rPr>
          <w:lang w:val="en-US"/>
        </w:rPr>
        <w:t xml:space="preserve">the </w:t>
      </w:r>
      <w:r w:rsidR="78FF616C" w:rsidRPr="00D30EA2">
        <w:rPr>
          <w:lang w:val="en-US"/>
        </w:rPr>
        <w:t xml:space="preserve">schedule of rates </w:t>
      </w:r>
      <w:r w:rsidR="00D30EA2">
        <w:t>is</w:t>
      </w:r>
      <w:r w:rsidR="1932338C" w:rsidRPr="00D30EA2">
        <w:t xml:space="preserve"> available to view, along with a list of frequently asked questions here:</w:t>
      </w:r>
      <w:r w:rsidR="00AB6C61">
        <w:t xml:space="preserve"> </w:t>
      </w:r>
      <w:r w:rsidR="00AB6C61" w:rsidRPr="00E042AE">
        <w:t>http://bit.ly/S20BoroughwideConsultation</w:t>
      </w:r>
      <w:r w:rsidR="00AB6C61">
        <w:t xml:space="preserve">.  </w:t>
      </w:r>
      <w:r w:rsidR="00BA2F25" w:rsidRPr="00E042AE">
        <w:rPr>
          <w:sz w:val="26"/>
          <w:szCs w:val="26"/>
        </w:rPr>
        <w:t>If you do not have access to view documents online, please telephone 0207 926 6521.</w:t>
      </w:r>
      <w:r w:rsidR="00BA2F25" w:rsidRPr="00E042AE">
        <w:rPr>
          <w:sz w:val="28"/>
          <w:szCs w:val="28"/>
        </w:rPr>
        <w:t xml:space="preserve"> </w:t>
      </w:r>
    </w:p>
    <w:p w14:paraId="5CDA66EA" w14:textId="77777777" w:rsidR="00D30EA2" w:rsidRPr="00D30EA2" w:rsidRDefault="00D30EA2" w:rsidP="337943D7">
      <w:pPr>
        <w:pStyle w:val="BodyText"/>
      </w:pPr>
    </w:p>
    <w:p w14:paraId="39105DAE" w14:textId="1DCF88B6" w:rsidR="00794AA5" w:rsidRPr="00D30EA2" w:rsidRDefault="00794AA5" w:rsidP="337943D7">
      <w:pPr>
        <w:pStyle w:val="BodyText"/>
      </w:pPr>
      <w:r w:rsidRPr="00D30EA2">
        <w:t xml:space="preserve">This is in line with </w:t>
      </w:r>
      <w:r w:rsidRPr="00D30EA2">
        <w:rPr>
          <w:lang w:val="en-US"/>
        </w:rPr>
        <w:t xml:space="preserve">Regulation 5(2) </w:t>
      </w:r>
      <w:r w:rsidRPr="00C33692">
        <w:rPr>
          <w:lang w:val="en-US"/>
        </w:rPr>
        <w:t xml:space="preserve">of the </w:t>
      </w:r>
      <w:r w:rsidR="00763DC8" w:rsidRPr="00B67A21">
        <w:t>2003 Regulations</w:t>
      </w:r>
      <w:r w:rsidR="00763DC8" w:rsidRPr="00D30EA2">
        <w:t xml:space="preserve"> </w:t>
      </w:r>
      <w:r w:rsidRPr="00D30EA2">
        <w:t xml:space="preserve">and </w:t>
      </w:r>
      <w:r w:rsidRPr="00D30EA2">
        <w:rPr>
          <w:lang w:val="en-US"/>
        </w:rPr>
        <w:t>paragraphs 4(4) to 4(6) of Schedule 2 of the 2003 Regulations.</w:t>
      </w:r>
    </w:p>
    <w:p w14:paraId="05951A61" w14:textId="77777777" w:rsidR="00794AA5" w:rsidRPr="00D30EA2" w:rsidRDefault="00794AA5" w:rsidP="337943D7">
      <w:pPr>
        <w:pStyle w:val="BodyText"/>
      </w:pPr>
    </w:p>
    <w:p w14:paraId="6A23B043" w14:textId="3F734158" w:rsidR="003F5711" w:rsidRPr="0089251A" w:rsidRDefault="003F5711" w:rsidP="003F5711">
      <w:pPr>
        <w:pStyle w:val="BodyText"/>
        <w:rPr>
          <w:b/>
        </w:rPr>
      </w:pPr>
      <w:r w:rsidRPr="0089251A">
        <w:rPr>
          <w:b/>
        </w:rPr>
        <w:t>Connection between London Borough of Lambeth and the Proposed Supplier</w:t>
      </w:r>
    </w:p>
    <w:p w14:paraId="762DF55E" w14:textId="77777777" w:rsidR="003F5711" w:rsidRPr="003F5711" w:rsidRDefault="003F5711" w:rsidP="003F5711">
      <w:pPr>
        <w:pStyle w:val="BodyText"/>
        <w:rPr>
          <w:bCs/>
        </w:rPr>
      </w:pPr>
    </w:p>
    <w:p w14:paraId="1FBFAC6B" w14:textId="6E5D1C44" w:rsidR="6734A68D" w:rsidRDefault="6734A68D" w:rsidP="337943D7">
      <w:pPr>
        <w:pStyle w:val="BodyText"/>
      </w:pPr>
      <w:r>
        <w:t xml:space="preserve">For the purposes of paragraph 4(3) of </w:t>
      </w:r>
      <w:r w:rsidR="00763DC8">
        <w:t>Schedule 2 of the 2003 Regulations,</w:t>
      </w:r>
      <w:r>
        <w:t xml:space="preserve"> there is no connection </w:t>
      </w:r>
      <w:r w:rsidR="003F5711">
        <w:t xml:space="preserve">between the Landlord and </w:t>
      </w:r>
      <w:r w:rsidR="00AE2CD2">
        <w:t xml:space="preserve">Pinnacle Housing </w:t>
      </w:r>
      <w:r w:rsidR="00F30C3C">
        <w:t>Limited</w:t>
      </w:r>
      <w:r w:rsidR="20304E01">
        <w:t>.</w:t>
      </w:r>
    </w:p>
    <w:p w14:paraId="6B624A0E" w14:textId="77777777" w:rsidR="00FF37F7" w:rsidRPr="00BC7E78" w:rsidRDefault="00FF37F7" w:rsidP="005B47DC">
      <w:pPr>
        <w:pStyle w:val="BodyText"/>
      </w:pPr>
    </w:p>
    <w:p w14:paraId="032E1E7F" w14:textId="2A44B3E8" w:rsidR="00BD5BBF" w:rsidRPr="00BC7E78" w:rsidRDefault="00BD5BBF" w:rsidP="005B47DC">
      <w:pPr>
        <w:pStyle w:val="BodyText"/>
        <w:rPr>
          <w:b/>
        </w:rPr>
      </w:pPr>
      <w:r w:rsidRPr="00BC7E78">
        <w:rPr>
          <w:b/>
        </w:rPr>
        <w:t>Observations</w:t>
      </w:r>
    </w:p>
    <w:p w14:paraId="1B54975A" w14:textId="77777777" w:rsidR="00BD5BBF" w:rsidRPr="00BC7E78" w:rsidRDefault="00BD5BBF" w:rsidP="005B47DC">
      <w:pPr>
        <w:pStyle w:val="BodyText"/>
      </w:pPr>
    </w:p>
    <w:p w14:paraId="173F1E6D" w14:textId="33AF4E37" w:rsidR="00535F18" w:rsidRPr="00BC7E78" w:rsidRDefault="00BD5BBF" w:rsidP="005B47DC">
      <w:pPr>
        <w:pStyle w:val="BodyText"/>
      </w:pPr>
      <w:r>
        <w:t>You may have already been in contact</w:t>
      </w:r>
      <w:r w:rsidR="001C4939">
        <w:t>,</w:t>
      </w:r>
      <w:r>
        <w:t xml:space="preserve"> </w:t>
      </w:r>
      <w:r w:rsidR="00C11ECB">
        <w:t>but n</w:t>
      </w:r>
      <w:r w:rsidR="00776C13">
        <w:t xml:space="preserve">ow </w:t>
      </w:r>
      <w:r w:rsidR="001C4939">
        <w:t xml:space="preserve">that </w:t>
      </w:r>
      <w:r w:rsidR="00776C13">
        <w:t xml:space="preserve">you have more information, you may wish to get in contact again.  If you do, I invite you to send in your written observation in relation to the proposed </w:t>
      </w:r>
      <w:r w:rsidR="0ACFEE77">
        <w:t>contract</w:t>
      </w:r>
      <w:r w:rsidR="00535F18">
        <w:t>.  Your observation (should you cho</w:t>
      </w:r>
      <w:r w:rsidR="00A42785">
        <w:t>o</w:t>
      </w:r>
      <w:r w:rsidR="00535F18">
        <w:t>se to send one in) must be delivered to the address below by the</w:t>
      </w:r>
      <w:r w:rsidR="00263E4B">
        <w:t xml:space="preserve"> </w:t>
      </w:r>
      <w:r w:rsidR="00AE2CD2">
        <w:t>27 September 2021</w:t>
      </w:r>
      <w:r w:rsidR="00535F18">
        <w:t>. This is 3</w:t>
      </w:r>
      <w:r w:rsidR="00AE2CD2">
        <w:t>3</w:t>
      </w:r>
      <w:r w:rsidR="00535F18">
        <w:t xml:space="preserve"> days from the date of this letter and when the relevant period ends.</w:t>
      </w:r>
    </w:p>
    <w:p w14:paraId="6B7EF969" w14:textId="77777777" w:rsidR="00535F18" w:rsidRPr="00BC7E78" w:rsidRDefault="00535F18" w:rsidP="005B47DC">
      <w:pPr>
        <w:pStyle w:val="BodyText"/>
      </w:pPr>
    </w:p>
    <w:p w14:paraId="0934252E" w14:textId="77777777" w:rsidR="00B67A21" w:rsidRDefault="00B67A21">
      <w:pPr>
        <w:rPr>
          <w:sz w:val="24"/>
          <w:szCs w:val="24"/>
        </w:rPr>
      </w:pPr>
      <w:r>
        <w:br w:type="page"/>
      </w:r>
    </w:p>
    <w:p w14:paraId="02C06088" w14:textId="0DC993B4" w:rsidR="00D30EA2" w:rsidRDefault="00D30EA2" w:rsidP="00D30EA2">
      <w:pPr>
        <w:pStyle w:val="BodyText"/>
      </w:pPr>
      <w:r>
        <w:lastRenderedPageBreak/>
        <w:t xml:space="preserve">Below are some ways you can send in an observation if you choose to.  </w:t>
      </w:r>
    </w:p>
    <w:p w14:paraId="2943E84C" w14:textId="77777777" w:rsidR="00D30EA2" w:rsidRDefault="00D30EA2" w:rsidP="00D30EA2">
      <w:pPr>
        <w:pStyle w:val="BodyText"/>
      </w:pPr>
    </w:p>
    <w:p w14:paraId="2D336981" w14:textId="36C99257" w:rsidR="00D30EA2" w:rsidRDefault="00D30EA2" w:rsidP="00D30EA2">
      <w:pPr>
        <w:pStyle w:val="BodyText"/>
        <w:numPr>
          <w:ilvl w:val="0"/>
          <w:numId w:val="12"/>
        </w:numPr>
      </w:pPr>
      <w:r>
        <w:t>Online via our E-Form:</w:t>
      </w:r>
      <w:r w:rsidR="00983FCD">
        <w:t xml:space="preserve"> </w:t>
      </w:r>
      <w:r w:rsidR="00983FCD" w:rsidRPr="00983FCD">
        <w:t>http://bit.ly/S20eform</w:t>
      </w:r>
      <w:r>
        <w:t xml:space="preserve"> </w:t>
      </w:r>
    </w:p>
    <w:p w14:paraId="286345B1" w14:textId="77777777" w:rsidR="00D30EA2" w:rsidRDefault="00D30EA2" w:rsidP="00D30EA2">
      <w:pPr>
        <w:pStyle w:val="BodyText"/>
        <w:numPr>
          <w:ilvl w:val="0"/>
          <w:numId w:val="12"/>
        </w:numPr>
      </w:pPr>
      <w:r>
        <w:t>Write to: S20 CONSULTATION, London Borough of Lambeth, PO Box 734, Winchester, SO23 5DG.</w:t>
      </w:r>
    </w:p>
    <w:p w14:paraId="03756A40" w14:textId="77777777" w:rsidR="00D30EA2" w:rsidRDefault="00D30EA2" w:rsidP="00D30EA2">
      <w:pPr>
        <w:pStyle w:val="BodyText"/>
        <w:ind w:left="720"/>
      </w:pPr>
    </w:p>
    <w:p w14:paraId="4A79CFA6" w14:textId="632F584D" w:rsidR="00D30EA2" w:rsidRDefault="00D30EA2" w:rsidP="00D30EA2">
      <w:pPr>
        <w:pStyle w:val="BodyText"/>
      </w:pPr>
      <w:r>
        <w:t>If you choose to contact us</w:t>
      </w:r>
      <w:r w:rsidR="001908DD">
        <w:t>,</w:t>
      </w:r>
      <w:r>
        <w:t xml:space="preserve"> please include reference </w:t>
      </w:r>
      <w:r w:rsidR="00AE2CD2" w:rsidRPr="00AE2CD2">
        <w:rPr>
          <w:b/>
          <w:bCs/>
        </w:rPr>
        <w:t>HOS/HOUSCONTRACT/AUG2019</w:t>
      </w:r>
      <w:r w:rsidR="00AE2CD2" w:rsidRPr="009D260F">
        <w:t xml:space="preserve"> </w:t>
      </w:r>
      <w:r>
        <w:t xml:space="preserve">and make it </w:t>
      </w:r>
      <w:r w:rsidR="007F11FA">
        <w:t>clear you</w:t>
      </w:r>
      <w:r>
        <w:t xml:space="preserve"> are sending in a Section 20 Observation.  By doing this, you are ensuring it gets to the correct team quickly.</w:t>
      </w:r>
    </w:p>
    <w:p w14:paraId="3E1FE833" w14:textId="77777777" w:rsidR="00D30EA2" w:rsidRDefault="00D30EA2" w:rsidP="00D30EA2">
      <w:pPr>
        <w:pStyle w:val="BodyText"/>
      </w:pPr>
    </w:p>
    <w:p w14:paraId="691BBEA6" w14:textId="047BDD53" w:rsidR="00D30EA2" w:rsidRDefault="00D30EA2" w:rsidP="00D30EA2">
      <w:pPr>
        <w:rPr>
          <w:sz w:val="26"/>
          <w:szCs w:val="26"/>
        </w:rPr>
      </w:pPr>
      <w:r>
        <w:rPr>
          <w:sz w:val="26"/>
          <w:szCs w:val="26"/>
        </w:rPr>
        <w:t xml:space="preserve">Alternatively, you may find it easier to call and speak with someone directly. Our friendly team are here to answer any questions you have.  You can call the team directly on 0207 926 6521 Monday to Friday 9am to 5pm.  </w:t>
      </w:r>
    </w:p>
    <w:p w14:paraId="686DC324" w14:textId="77777777" w:rsidR="00D30EA2" w:rsidRDefault="00D30EA2" w:rsidP="00D30EA2"/>
    <w:p w14:paraId="55E417F0" w14:textId="77777777" w:rsidR="00D30EA2" w:rsidRDefault="00D30EA2" w:rsidP="00D30EA2">
      <w:pPr>
        <w:pStyle w:val="BodyText"/>
      </w:pPr>
      <w:r>
        <w:t xml:space="preserve">Please do take the time to watch a short (5 minute) film which explains what a Section 20 notice is and what this means for you: </w:t>
      </w:r>
      <w:hyperlink r:id="rId12" w:history="1">
        <w:r>
          <w:rPr>
            <w:rStyle w:val="Hyperlink"/>
          </w:rPr>
          <w:t>https://youtu.be/Q_Md5aWBu84</w:t>
        </w:r>
      </w:hyperlink>
      <w:r>
        <w:t xml:space="preserve">. </w:t>
      </w:r>
    </w:p>
    <w:p w14:paraId="23215EB5" w14:textId="77777777" w:rsidR="00776C13" w:rsidRPr="00BC7E78" w:rsidRDefault="00776C13" w:rsidP="00776C13">
      <w:pPr>
        <w:pStyle w:val="BodyText"/>
      </w:pPr>
    </w:p>
    <w:p w14:paraId="171EC85D" w14:textId="74574008" w:rsidR="00A9244E" w:rsidRPr="00BC7E78" w:rsidRDefault="00A9244E" w:rsidP="007329A9">
      <w:pPr>
        <w:pStyle w:val="BodyText"/>
      </w:pPr>
      <w:r w:rsidRPr="00BC7E78">
        <w:t>T</w:t>
      </w:r>
      <w:r w:rsidR="007A7AF7" w:rsidRPr="00BC7E78">
        <w:t xml:space="preserve">hank you for taking </w:t>
      </w:r>
      <w:r w:rsidR="00162708" w:rsidRPr="00BC7E78">
        <w:t xml:space="preserve">the </w:t>
      </w:r>
      <w:r w:rsidR="007A7AF7" w:rsidRPr="00BC7E78">
        <w:t>tim</w:t>
      </w:r>
      <w:r w:rsidRPr="00BC7E78">
        <w:t>e to read this letter carefully</w:t>
      </w:r>
      <w:r w:rsidR="00EF1E52" w:rsidRPr="00BC7E78">
        <w:t>.</w:t>
      </w:r>
    </w:p>
    <w:p w14:paraId="12F9608B" w14:textId="77777777" w:rsidR="00A9244E" w:rsidRPr="00BC7E78" w:rsidRDefault="00A9244E" w:rsidP="007329A9">
      <w:pPr>
        <w:pStyle w:val="BodyText"/>
      </w:pPr>
    </w:p>
    <w:p w14:paraId="03F9764A" w14:textId="77777777" w:rsidR="003F3B87" w:rsidRPr="00BC7E78" w:rsidRDefault="00C7126B" w:rsidP="007329A9">
      <w:pPr>
        <w:pStyle w:val="BodyText"/>
      </w:pPr>
      <w:r w:rsidRPr="00BC7E78">
        <w:t>Kind regards</w:t>
      </w:r>
    </w:p>
    <w:p w14:paraId="143B946E" w14:textId="77777777" w:rsidR="003F3B87" w:rsidRPr="00BC7E78" w:rsidRDefault="003F3B87" w:rsidP="007329A9">
      <w:pPr>
        <w:pStyle w:val="BodyText"/>
      </w:pPr>
    </w:p>
    <w:p w14:paraId="4CBA057E" w14:textId="77777777" w:rsidR="003F3B87" w:rsidRPr="00BC7E78" w:rsidRDefault="00C7126B" w:rsidP="00C7126B">
      <w:pPr>
        <w:pStyle w:val="Heading1"/>
        <w:spacing w:before="1"/>
        <w:ind w:left="0"/>
      </w:pPr>
      <w:r w:rsidRPr="00BC7E78">
        <w:t>Karen Kellaway</w:t>
      </w:r>
    </w:p>
    <w:p w14:paraId="1771A232" w14:textId="77777777" w:rsidR="00C7126B" w:rsidRPr="00BC7E78" w:rsidRDefault="00C7126B" w:rsidP="00C7126B">
      <w:pPr>
        <w:pStyle w:val="BodyText"/>
      </w:pPr>
    </w:p>
    <w:p w14:paraId="7D680F75" w14:textId="77777777" w:rsidR="00C7126B" w:rsidRPr="00C7126B" w:rsidRDefault="00C7126B" w:rsidP="00C7126B">
      <w:pPr>
        <w:pStyle w:val="BodyText"/>
      </w:pPr>
      <w:r w:rsidRPr="00BC7E78">
        <w:t>Karen Kellaway</w:t>
      </w:r>
    </w:p>
    <w:p w14:paraId="1C25FDA8" w14:textId="5D74B875" w:rsidR="00C7126B" w:rsidRDefault="00C7126B" w:rsidP="00C7126B">
      <w:pPr>
        <w:pStyle w:val="BodyText"/>
      </w:pPr>
      <w:r w:rsidRPr="00C7126B">
        <w:t>Senior Major Works Co-ordinator</w:t>
      </w:r>
    </w:p>
    <w:p w14:paraId="61D53DF0" w14:textId="4EDA7870" w:rsidR="00AB6C61" w:rsidRPr="00C7126B" w:rsidRDefault="00AB6C61" w:rsidP="00C7126B">
      <w:pPr>
        <w:pStyle w:val="BodyText"/>
      </w:pPr>
      <w:r>
        <w:t>(S20) Major Works Team</w:t>
      </w:r>
    </w:p>
    <w:p w14:paraId="34782A9B" w14:textId="17A022E8" w:rsidR="00181307" w:rsidRDefault="00181307" w:rsidP="00A9244E"/>
    <w:p w14:paraId="7567E490" w14:textId="77777777" w:rsidR="00E53210" w:rsidRDefault="00E53210" w:rsidP="00A9244E"/>
    <w:p w14:paraId="1DFCCE20" w14:textId="401D4E2B" w:rsidR="008A43C8" w:rsidRDefault="008A43C8"/>
    <w:p w14:paraId="10AACF42" w14:textId="3082FF73" w:rsidR="00D026E2" w:rsidRPr="00B67A21" w:rsidRDefault="00EE59E8" w:rsidP="337943D7">
      <w:pPr>
        <w:autoSpaceDE/>
      </w:pPr>
      <w:r>
        <w:br w:type="page"/>
      </w:r>
      <w:r w:rsidR="00D026E2" w:rsidRPr="009D1B04">
        <w:rPr>
          <w:b/>
          <w:sz w:val="24"/>
          <w:szCs w:val="24"/>
          <w:lang w:eastAsia="en-US"/>
        </w:rPr>
        <w:lastRenderedPageBreak/>
        <w:t>Summary of Observations</w:t>
      </w:r>
      <w:r w:rsidR="00D026E2" w:rsidRPr="337943D7">
        <w:rPr>
          <w:sz w:val="24"/>
          <w:szCs w:val="24"/>
          <w:lang w:eastAsia="en-US"/>
        </w:rPr>
        <w:t xml:space="preserve"> </w:t>
      </w:r>
    </w:p>
    <w:p w14:paraId="7122197D" w14:textId="77777777" w:rsidR="00D026E2" w:rsidRDefault="00D026E2" w:rsidP="337943D7">
      <w:pPr>
        <w:autoSpaceDE/>
        <w:rPr>
          <w:sz w:val="24"/>
          <w:szCs w:val="24"/>
          <w:lang w:eastAsia="en-US"/>
        </w:rPr>
      </w:pPr>
    </w:p>
    <w:p w14:paraId="030ED6C1" w14:textId="65CB408F" w:rsidR="00A90A11" w:rsidRDefault="000117B6" w:rsidP="337943D7">
      <w:pPr>
        <w:autoSpaceDE/>
        <w:rPr>
          <w:sz w:val="24"/>
          <w:szCs w:val="24"/>
          <w:lang w:eastAsia="en-US"/>
        </w:rPr>
      </w:pPr>
      <w:r>
        <w:rPr>
          <w:sz w:val="24"/>
          <w:szCs w:val="24"/>
          <w:lang w:eastAsia="en-US"/>
        </w:rPr>
        <w:t>O</w:t>
      </w:r>
      <w:r w:rsidR="1D763DEF" w:rsidRPr="337943D7">
        <w:rPr>
          <w:sz w:val="24"/>
          <w:szCs w:val="24"/>
          <w:lang w:eastAsia="en-US"/>
        </w:rPr>
        <w:t xml:space="preserve">bservations were received </w:t>
      </w:r>
      <w:r w:rsidR="34C761C9" w:rsidRPr="337943D7">
        <w:rPr>
          <w:sz w:val="24"/>
          <w:szCs w:val="24"/>
          <w:lang w:eastAsia="en-US"/>
        </w:rPr>
        <w:t xml:space="preserve">in response </w:t>
      </w:r>
      <w:r w:rsidR="5AD05648" w:rsidRPr="337943D7">
        <w:rPr>
          <w:sz w:val="24"/>
          <w:szCs w:val="24"/>
          <w:lang w:eastAsia="en-US"/>
        </w:rPr>
        <w:t xml:space="preserve">to </w:t>
      </w:r>
      <w:r w:rsidR="1D763DEF" w:rsidRPr="337943D7">
        <w:rPr>
          <w:sz w:val="24"/>
          <w:szCs w:val="24"/>
          <w:lang w:eastAsia="en-US"/>
        </w:rPr>
        <w:t>the letter dated the 2</w:t>
      </w:r>
      <w:r w:rsidR="002B2592">
        <w:rPr>
          <w:sz w:val="24"/>
          <w:szCs w:val="24"/>
          <w:lang w:eastAsia="en-US"/>
        </w:rPr>
        <w:t xml:space="preserve"> August 2019</w:t>
      </w:r>
      <w:r w:rsidR="1D763DEF" w:rsidRPr="337943D7">
        <w:rPr>
          <w:sz w:val="24"/>
          <w:szCs w:val="24"/>
          <w:lang w:eastAsia="en-US"/>
        </w:rPr>
        <w:t xml:space="preserve"> and a summary of these</w:t>
      </w:r>
      <w:r w:rsidR="247CAB58" w:rsidRPr="337943D7">
        <w:rPr>
          <w:sz w:val="24"/>
          <w:szCs w:val="24"/>
          <w:lang w:eastAsia="en-US"/>
        </w:rPr>
        <w:t>,</w:t>
      </w:r>
      <w:r w:rsidR="1D763DEF" w:rsidRPr="337943D7">
        <w:rPr>
          <w:sz w:val="24"/>
          <w:szCs w:val="24"/>
          <w:lang w:eastAsia="en-US"/>
        </w:rPr>
        <w:t xml:space="preserve"> along with </w:t>
      </w:r>
      <w:r w:rsidR="24D3C390" w:rsidRPr="337943D7">
        <w:rPr>
          <w:sz w:val="24"/>
          <w:szCs w:val="24"/>
          <w:lang w:eastAsia="en-US"/>
        </w:rPr>
        <w:t xml:space="preserve">the </w:t>
      </w:r>
      <w:r w:rsidR="1D763DEF" w:rsidRPr="337943D7">
        <w:rPr>
          <w:sz w:val="24"/>
          <w:szCs w:val="24"/>
          <w:lang w:eastAsia="en-US"/>
        </w:rPr>
        <w:t>responses</w:t>
      </w:r>
      <w:r>
        <w:rPr>
          <w:sz w:val="24"/>
          <w:szCs w:val="24"/>
          <w:lang w:eastAsia="en-US"/>
        </w:rPr>
        <w:t>,</w:t>
      </w:r>
      <w:r w:rsidR="15086A94" w:rsidRPr="337943D7">
        <w:rPr>
          <w:sz w:val="24"/>
          <w:szCs w:val="24"/>
          <w:lang w:eastAsia="en-US"/>
        </w:rPr>
        <w:t xml:space="preserve"> </w:t>
      </w:r>
      <w:r w:rsidR="30BE11E3" w:rsidRPr="337943D7">
        <w:rPr>
          <w:sz w:val="24"/>
          <w:szCs w:val="24"/>
          <w:lang w:eastAsia="en-US"/>
        </w:rPr>
        <w:t>are</w:t>
      </w:r>
      <w:r w:rsidR="15086A94" w:rsidRPr="337943D7">
        <w:rPr>
          <w:sz w:val="24"/>
          <w:szCs w:val="24"/>
          <w:lang w:eastAsia="en-US"/>
        </w:rPr>
        <w:t xml:space="preserve"> below.</w:t>
      </w:r>
      <w:r w:rsidR="78A6517E" w:rsidRPr="337943D7">
        <w:rPr>
          <w:sz w:val="24"/>
          <w:szCs w:val="24"/>
          <w:lang w:eastAsia="en-US"/>
        </w:rPr>
        <w:t xml:space="preserve">  </w:t>
      </w:r>
      <w:r w:rsidR="00B67A21">
        <w:rPr>
          <w:sz w:val="24"/>
          <w:szCs w:val="24"/>
          <w:lang w:eastAsia="en-US"/>
        </w:rPr>
        <w:t xml:space="preserve">An updated set of frequently asked questions can be found here: </w:t>
      </w:r>
      <w:r w:rsidRPr="000117B6">
        <w:rPr>
          <w:sz w:val="24"/>
          <w:szCs w:val="24"/>
          <w:lang w:eastAsia="en-US"/>
        </w:rPr>
        <w:t>http://bit.ly/S20BoroughwideConsultation</w:t>
      </w:r>
      <w:r w:rsidR="00B67A21">
        <w:rPr>
          <w:sz w:val="24"/>
          <w:szCs w:val="24"/>
          <w:lang w:eastAsia="en-US"/>
        </w:rPr>
        <w:t xml:space="preserve">. </w:t>
      </w:r>
    </w:p>
    <w:p w14:paraId="1E5B5045" w14:textId="3023178C" w:rsidR="00EE59E8" w:rsidRDefault="00EE59E8" w:rsidP="00A90A11">
      <w:pPr>
        <w:autoSpaceDE/>
        <w:jc w:val="center"/>
        <w:rPr>
          <w:b/>
          <w:sz w:val="24"/>
          <w:szCs w:val="24"/>
          <w:lang w:eastAsia="en-US"/>
        </w:rPr>
      </w:pPr>
    </w:p>
    <w:p w14:paraId="6BF61640" w14:textId="24A2946A" w:rsidR="00EE59E8" w:rsidRPr="0026557B" w:rsidRDefault="00EE59E8" w:rsidP="00B67A21">
      <w:pPr>
        <w:pStyle w:val="BodyText"/>
        <w:rPr>
          <w:i/>
          <w:iCs/>
        </w:rPr>
      </w:pPr>
      <w:r w:rsidRPr="0026557B">
        <w:rPr>
          <w:i/>
          <w:iCs/>
        </w:rPr>
        <w:t xml:space="preserve">Please provide me with </w:t>
      </w:r>
      <w:r w:rsidR="00E26560" w:rsidRPr="0026557B">
        <w:rPr>
          <w:i/>
          <w:iCs/>
        </w:rPr>
        <w:t>any documents in relation to this proposed procurement.</w:t>
      </w:r>
    </w:p>
    <w:p w14:paraId="3B6AD2EC" w14:textId="0C2A8373" w:rsidR="00E26560" w:rsidRPr="00B67A21" w:rsidRDefault="00E26560" w:rsidP="00B67A21">
      <w:pPr>
        <w:pStyle w:val="BodyText"/>
      </w:pPr>
    </w:p>
    <w:p w14:paraId="2743EB22" w14:textId="34DF75D9" w:rsidR="00EE59E8" w:rsidRPr="00B67A21" w:rsidRDefault="00E26560" w:rsidP="00B67A21">
      <w:pPr>
        <w:pStyle w:val="BodyText"/>
      </w:pPr>
      <w:r w:rsidRPr="00B67A21">
        <w:t xml:space="preserve">This options appraisal and related documents can be found here: </w:t>
      </w:r>
      <w:hyperlink r:id="rId13" w:history="1">
        <w:r w:rsidR="00806A30" w:rsidRPr="00B67A21">
          <w:t>https://moderngov.lambeth.gov.uk/documents/s107578/03c%202020%20Housing%20Service%20Delivery.pdf</w:t>
        </w:r>
      </w:hyperlink>
    </w:p>
    <w:p w14:paraId="075FF3FB" w14:textId="77777777" w:rsidR="00806A30" w:rsidRPr="00B67A21" w:rsidRDefault="00806A30" w:rsidP="00B67A21">
      <w:pPr>
        <w:pStyle w:val="BodyText"/>
      </w:pPr>
    </w:p>
    <w:p w14:paraId="143AB01E" w14:textId="77777777" w:rsidR="00F86000" w:rsidRPr="00B67A21" w:rsidRDefault="00F86000" w:rsidP="00B67A21">
      <w:pPr>
        <w:pStyle w:val="BodyText"/>
        <w:rPr>
          <w:i/>
          <w:iCs/>
        </w:rPr>
      </w:pPr>
      <w:r w:rsidRPr="00B67A21">
        <w:rPr>
          <w:i/>
          <w:iCs/>
        </w:rPr>
        <w:t>What was the rationale for the new contract arrangements for housing services?</w:t>
      </w:r>
    </w:p>
    <w:p w14:paraId="2A83358F" w14:textId="77777777" w:rsidR="00F86000" w:rsidRPr="00B67A21" w:rsidRDefault="00F86000" w:rsidP="00B67A21">
      <w:pPr>
        <w:pStyle w:val="BodyText"/>
      </w:pPr>
    </w:p>
    <w:p w14:paraId="06AA6D71" w14:textId="77777777" w:rsidR="00F86000" w:rsidRPr="00B67A21" w:rsidRDefault="00F86000" w:rsidP="00B67A21">
      <w:pPr>
        <w:pStyle w:val="BodyText"/>
      </w:pPr>
      <w:r w:rsidRPr="00B67A21">
        <w:t>The rationale is set out in the Cabinet Member Delegated decision – report title “Design of Housing Services after 2020” dated 8 July 2019, which is available online at:</w:t>
      </w:r>
    </w:p>
    <w:p w14:paraId="53354E42" w14:textId="77777777" w:rsidR="00F86000" w:rsidRPr="00B67A21" w:rsidRDefault="00F86000" w:rsidP="00B67A21">
      <w:pPr>
        <w:pStyle w:val="BodyText"/>
      </w:pPr>
    </w:p>
    <w:p w14:paraId="3F081B62" w14:textId="77777777" w:rsidR="00F86000" w:rsidRPr="00B67A21" w:rsidRDefault="00983FAC" w:rsidP="00B67A21">
      <w:pPr>
        <w:pStyle w:val="BodyText"/>
      </w:pPr>
      <w:hyperlink r:id="rId14" w:history="1">
        <w:r w:rsidR="00F86000" w:rsidRPr="00B67A21">
          <w:t>https://moderngov.lambeth.gov.uk/documents/s107578/03c%202020%20Housing%20Service%20Delivery.pdf</w:t>
        </w:r>
      </w:hyperlink>
    </w:p>
    <w:p w14:paraId="350F5D89" w14:textId="77777777" w:rsidR="00F86000" w:rsidRPr="00B67A21" w:rsidRDefault="00F86000" w:rsidP="00B67A21">
      <w:pPr>
        <w:pStyle w:val="BodyText"/>
      </w:pPr>
    </w:p>
    <w:p w14:paraId="298485AE" w14:textId="223943BB" w:rsidR="00B67A21" w:rsidRPr="00B67A21" w:rsidRDefault="0026557B" w:rsidP="00B67A21">
      <w:pPr>
        <w:pStyle w:val="BodyText"/>
      </w:pPr>
      <w:r w:rsidRPr="0026557B">
        <w:t>A report was also provided as part of this response as prepared by Echelon Consultants Limited.  This report (which is available at request) details the options available to the council in respect of its ongoing obligations to provide services to its residents. The report has made a number of recommendations, based on previous data and current industry standards. Please note that the finance information has been removed as this is currently deemed as sensitive due to the pending tender process.</w:t>
      </w:r>
      <w:r w:rsidR="00F86000" w:rsidRPr="00B67A21">
        <w:br/>
      </w:r>
    </w:p>
    <w:p w14:paraId="6DFA8B98" w14:textId="567AE381" w:rsidR="00F86000" w:rsidRPr="00B67A21" w:rsidRDefault="00F86000" w:rsidP="00B67A21">
      <w:pPr>
        <w:pStyle w:val="BodyText"/>
        <w:rPr>
          <w:i/>
          <w:iCs/>
        </w:rPr>
      </w:pPr>
      <w:r w:rsidRPr="00B67A21">
        <w:rPr>
          <w:i/>
          <w:iCs/>
        </w:rPr>
        <w:t xml:space="preserve">What factors did the options appraisal </w:t>
      </w:r>
      <w:r w:rsidR="001908DD" w:rsidRPr="00B67A21">
        <w:rPr>
          <w:i/>
          <w:iCs/>
        </w:rPr>
        <w:t>consider</w:t>
      </w:r>
      <w:r w:rsidRPr="00B67A21">
        <w:rPr>
          <w:i/>
          <w:iCs/>
        </w:rPr>
        <w:t>? Why are you not using a Direct Labour Force or a SME and how have you come to that conclusion?</w:t>
      </w:r>
      <w:r w:rsidR="00B67A21" w:rsidRPr="00B67A21">
        <w:rPr>
          <w:i/>
          <w:iCs/>
        </w:rPr>
        <w:t xml:space="preserve">  </w:t>
      </w:r>
      <w:r w:rsidRPr="00B67A21">
        <w:rPr>
          <w:i/>
          <w:iCs/>
        </w:rPr>
        <w:t>How will this contract represent good value for money?</w:t>
      </w:r>
    </w:p>
    <w:p w14:paraId="3FCA2F0B" w14:textId="77777777" w:rsidR="00F86000" w:rsidRPr="00B67A21" w:rsidRDefault="00F86000" w:rsidP="00B67A21">
      <w:pPr>
        <w:pStyle w:val="BodyText"/>
      </w:pPr>
    </w:p>
    <w:p w14:paraId="026965A9" w14:textId="05E9DF04" w:rsidR="00F86000" w:rsidRPr="00B67A21" w:rsidRDefault="00F86000" w:rsidP="00B67A21">
      <w:pPr>
        <w:pStyle w:val="BodyText"/>
      </w:pPr>
      <w:r w:rsidRPr="00B67A21">
        <w:t>The options appraisal considered a matrix of considerations (including resident feedback and aspirations) and, on balance, recommended that long-term contracts (contracts exceeding 1 year) represented the best-fit delivery model for some workstreams.  Long term contracts offer a delivery mechanism for purchasing services that don’t typically lend themselves to direct delivery by Lambeth employees (</w:t>
      </w:r>
      <w:r w:rsidR="001908DD" w:rsidRPr="00B67A21">
        <w:t>i.e.,</w:t>
      </w:r>
      <w:r w:rsidRPr="00B67A21">
        <w:t xml:space="preserve"> highly specialist services; and/or those which cannot guarantee regular and consistent work volumes), and in doing so would adversely affect service costs and/or lead to a prolonged period of service disruption.  The appraisal also considered all available delivery routes (including the pros and cons of each) against this matrix of considerations in making its recommendations.</w:t>
      </w:r>
      <w:r w:rsidR="00B67A21">
        <w:t xml:space="preserve">  </w:t>
      </w:r>
      <w:r w:rsidRPr="00B67A21">
        <w:t xml:space="preserve">An integral part of the options appraisal was to consider lessons learnt in the industry/sector, those presented by Council service leads during officer workshops, and those fed back in resident workshops – together with the </w:t>
      </w:r>
      <w:r w:rsidR="004D7355" w:rsidRPr="00B67A21">
        <w:t>consultant’s</w:t>
      </w:r>
      <w:r w:rsidRPr="00B67A21">
        <w:t xml:space="preserve"> experience of doing housing options appraisals for numerous councils and other social housing providers.  There is not however a discrete formal options appraisal – other than informal papers used prompt workshop discussion.</w:t>
      </w:r>
    </w:p>
    <w:p w14:paraId="2F3DB96D" w14:textId="77777777" w:rsidR="001908DD" w:rsidRPr="00B67A21" w:rsidRDefault="001908DD" w:rsidP="00B67A21">
      <w:pPr>
        <w:pStyle w:val="BodyText"/>
      </w:pPr>
    </w:p>
    <w:p w14:paraId="299315F3" w14:textId="2DFC9963" w:rsidR="00F86000" w:rsidRDefault="00F86000" w:rsidP="001908DD">
      <w:pPr>
        <w:pStyle w:val="BodyText"/>
      </w:pPr>
      <w:r w:rsidRPr="00B67A21">
        <w:t xml:space="preserve">The detailed design and specification of the proposed </w:t>
      </w:r>
      <w:r w:rsidR="001908DD" w:rsidRPr="00B67A21">
        <w:t>long-term</w:t>
      </w:r>
      <w:r w:rsidRPr="00B67A21">
        <w:t xml:space="preserve"> contracts are yet to be completed and there are a number of officer and resident task groups (including a commercial task group) that are working on various aspects of the design to ensure that the contracts are fit for purpose, socially responsible, embed a robust performance </w:t>
      </w:r>
      <w:r w:rsidRPr="00B67A21">
        <w:lastRenderedPageBreak/>
        <w:t xml:space="preserve">management framework, give flexibility to the council, instil ongoing competition amongst </w:t>
      </w:r>
      <w:r w:rsidRPr="001908DD">
        <w:t>providers and represent value for money.</w:t>
      </w:r>
      <w:r w:rsidR="00B67A21">
        <w:t xml:space="preserve"> </w:t>
      </w:r>
      <w:r w:rsidRPr="001908DD">
        <w:t xml:space="preserve">Whilst the design and specification stage </w:t>
      </w:r>
      <w:r w:rsidR="001908DD" w:rsidRPr="001908DD">
        <w:t>are</w:t>
      </w:r>
      <w:r w:rsidRPr="001908DD">
        <w:t xml:space="preserve"> still in progress, the council is proposing the following features within it contracts:</w:t>
      </w:r>
    </w:p>
    <w:p w14:paraId="4E952E53" w14:textId="77777777" w:rsidR="00B67A21" w:rsidRPr="001908DD" w:rsidRDefault="00B67A21" w:rsidP="001908DD">
      <w:pPr>
        <w:pStyle w:val="BodyText"/>
      </w:pPr>
    </w:p>
    <w:p w14:paraId="099536C4" w14:textId="77777777" w:rsidR="001908DD" w:rsidRPr="001908DD" w:rsidRDefault="00F86000" w:rsidP="00B67A21">
      <w:pPr>
        <w:pStyle w:val="BodyText"/>
        <w:numPr>
          <w:ilvl w:val="0"/>
          <w:numId w:val="17"/>
        </w:numPr>
      </w:pPr>
      <w:r w:rsidRPr="001908DD">
        <w:t>More straightforward forms of contract</w:t>
      </w:r>
    </w:p>
    <w:p w14:paraId="307633CE" w14:textId="00243F18" w:rsidR="00F86000" w:rsidRPr="001908DD" w:rsidRDefault="00F86000" w:rsidP="00B67A21">
      <w:pPr>
        <w:pStyle w:val="BodyText"/>
        <w:numPr>
          <w:ilvl w:val="0"/>
          <w:numId w:val="17"/>
        </w:numPr>
      </w:pPr>
      <w:r w:rsidRPr="001908DD">
        <w:t>Financially incentivised KPIs that focus on the most important aspects of service delivery</w:t>
      </w:r>
    </w:p>
    <w:p w14:paraId="41AE44D8" w14:textId="3C394E69" w:rsidR="00F86000" w:rsidRPr="001908DD" w:rsidRDefault="00F86000" w:rsidP="00B67A21">
      <w:pPr>
        <w:pStyle w:val="BodyText"/>
        <w:numPr>
          <w:ilvl w:val="0"/>
          <w:numId w:val="17"/>
        </w:numPr>
      </w:pPr>
      <w:r w:rsidRPr="001908DD">
        <w:t>Create flexibility through clearly set out no-fault termination provisions</w:t>
      </w:r>
    </w:p>
    <w:p w14:paraId="5593F898" w14:textId="19D96126" w:rsidR="00F86000" w:rsidRPr="001908DD" w:rsidRDefault="00F86000" w:rsidP="00B67A21">
      <w:pPr>
        <w:pStyle w:val="BodyText"/>
        <w:numPr>
          <w:ilvl w:val="0"/>
          <w:numId w:val="17"/>
        </w:numPr>
      </w:pPr>
      <w:r w:rsidRPr="001908DD">
        <w:t>Avoid geographical exclusivity and guarantees of work where possible</w:t>
      </w:r>
    </w:p>
    <w:p w14:paraId="28B4CF2A" w14:textId="7109B0DB" w:rsidR="00F86000" w:rsidRPr="001908DD" w:rsidRDefault="00F86000" w:rsidP="00B67A21">
      <w:pPr>
        <w:pStyle w:val="BodyText"/>
        <w:numPr>
          <w:ilvl w:val="0"/>
          <w:numId w:val="17"/>
        </w:numPr>
      </w:pPr>
      <w:r w:rsidRPr="001908DD">
        <w:t>The Council to have a say in the appointment of subcontractors</w:t>
      </w:r>
    </w:p>
    <w:p w14:paraId="706826DA" w14:textId="77777777" w:rsidR="001908DD" w:rsidRPr="00B67A21" w:rsidRDefault="001908DD" w:rsidP="00B67A21">
      <w:pPr>
        <w:pStyle w:val="BodyText"/>
      </w:pPr>
    </w:p>
    <w:p w14:paraId="28AEF266" w14:textId="4B4A7203" w:rsidR="00F86000" w:rsidRPr="00B67A21" w:rsidRDefault="00F86000" w:rsidP="00B67A21">
      <w:pPr>
        <w:pStyle w:val="BodyText"/>
        <w:rPr>
          <w:i/>
          <w:iCs/>
        </w:rPr>
      </w:pPr>
      <w:r w:rsidRPr="00B67A21">
        <w:rPr>
          <w:i/>
          <w:iCs/>
        </w:rPr>
        <w:t xml:space="preserve">What evidence do you have that long term contracts also create pricing </w:t>
      </w:r>
      <w:r w:rsidR="001908DD" w:rsidRPr="00B67A21">
        <w:rPr>
          <w:i/>
          <w:iCs/>
        </w:rPr>
        <w:t>economies</w:t>
      </w:r>
      <w:r w:rsidRPr="00B67A21">
        <w:rPr>
          <w:i/>
          <w:iCs/>
        </w:rPr>
        <w:t xml:space="preserve">? </w:t>
      </w:r>
    </w:p>
    <w:p w14:paraId="5B83DDCB" w14:textId="77777777" w:rsidR="001908DD" w:rsidRPr="00B67A21" w:rsidRDefault="001908DD" w:rsidP="00B67A21">
      <w:pPr>
        <w:pStyle w:val="BodyText"/>
      </w:pPr>
    </w:p>
    <w:p w14:paraId="470C9ACC" w14:textId="026AEFF3" w:rsidR="00F86000" w:rsidRPr="00B67A21" w:rsidRDefault="00F86000" w:rsidP="00B67A21">
      <w:pPr>
        <w:pStyle w:val="BodyText"/>
      </w:pPr>
      <w:r w:rsidRPr="00B67A21">
        <w:t xml:space="preserve">There are </w:t>
      </w:r>
      <w:r w:rsidR="001908DD" w:rsidRPr="00B67A21">
        <w:t>several</w:t>
      </w:r>
      <w:r w:rsidRPr="00B67A21">
        <w:t xml:space="preserve"> considerations taken into account when deciding to </w:t>
      </w:r>
      <w:r w:rsidR="001908DD" w:rsidRPr="00B67A21">
        <w:t>enter</w:t>
      </w:r>
      <w:r w:rsidRPr="00B67A21">
        <w:t xml:space="preserve"> a QLTA. This includes the cost of procurement, which can be anywhere up to £400k per procurement; the time it takes to procure a contract of this nature, which ordinarily takes approximately 18 months; ensuring that we attract competition to ensure the authority can demonstrate value for money (VFM). To ensure the contract continues to reflect VFM, the contractual periods have also been designed to encourage providers to deliver the best service they can in the hope of securing extensions in the future. Our approach reflects this but also provides us with improved leverage to re-negotiate and secure value for money through the life of the contract. In addition, there will be yearly contract reviews to ensure that the contract continues to provide best value.</w:t>
      </w:r>
    </w:p>
    <w:p w14:paraId="499B654B" w14:textId="77777777" w:rsidR="00F86000" w:rsidRPr="00B67A21" w:rsidRDefault="00F86000" w:rsidP="00B67A21">
      <w:pPr>
        <w:pStyle w:val="BodyText"/>
      </w:pPr>
    </w:p>
    <w:p w14:paraId="6989B846" w14:textId="4493EDA0" w:rsidR="00F86000" w:rsidRPr="00B67A21" w:rsidRDefault="00F86000" w:rsidP="00B67A21">
      <w:pPr>
        <w:pStyle w:val="BodyText"/>
        <w:rPr>
          <w:i/>
          <w:iCs/>
        </w:rPr>
      </w:pPr>
      <w:r w:rsidRPr="00B67A21">
        <w:rPr>
          <w:i/>
          <w:iCs/>
        </w:rPr>
        <w:t>What was the role of the resident’s panel?</w:t>
      </w:r>
    </w:p>
    <w:p w14:paraId="7A0FF6C7" w14:textId="77777777" w:rsidR="00B67A21" w:rsidRPr="00B67A21" w:rsidRDefault="00B67A21" w:rsidP="00B67A21">
      <w:pPr>
        <w:pStyle w:val="BodyText"/>
      </w:pPr>
    </w:p>
    <w:p w14:paraId="636F40F3" w14:textId="34C4F3A1" w:rsidR="00F86000" w:rsidRPr="00B67A21" w:rsidRDefault="00F86000" w:rsidP="00B67A21">
      <w:pPr>
        <w:pStyle w:val="BodyText"/>
      </w:pPr>
      <w:r w:rsidRPr="00B67A21">
        <w:t xml:space="preserve">The purpose of the panel </w:t>
      </w:r>
      <w:r w:rsidR="001908DD" w:rsidRPr="00B67A21">
        <w:t>is</w:t>
      </w:r>
      <w:r w:rsidRPr="00B67A21">
        <w:t xml:space="preserve"> not to decide on procurement options, but to ensure resident views and aspirations are captured and considered in the wider matrix of factors.</w:t>
      </w:r>
    </w:p>
    <w:p w14:paraId="3E1B9D38" w14:textId="77777777" w:rsidR="00F86000" w:rsidRPr="00B67A21" w:rsidRDefault="00F86000" w:rsidP="00B67A21">
      <w:pPr>
        <w:pStyle w:val="BodyText"/>
      </w:pPr>
      <w:r w:rsidRPr="00B67A21">
        <w:t>A panel of residents has been established who will continue to provide support to the procurement process from a resident’s perspective. The Council has established a series of resident workshops to look at specific procurement issues throughout the design and specification stage.</w:t>
      </w:r>
    </w:p>
    <w:p w14:paraId="446B393F" w14:textId="7B99258E" w:rsidR="00F86000" w:rsidRDefault="00F86000" w:rsidP="00B67A21">
      <w:pPr>
        <w:pStyle w:val="BodyText"/>
        <w:rPr>
          <w:i/>
          <w:iCs/>
        </w:rPr>
      </w:pPr>
      <w:r w:rsidRPr="00B67A21">
        <w:br/>
      </w:r>
      <w:r w:rsidRPr="00B67A21">
        <w:rPr>
          <w:i/>
          <w:iCs/>
        </w:rPr>
        <w:t xml:space="preserve">What are the benefits of combining estate external cleansing with the main waste </w:t>
      </w:r>
      <w:r w:rsidR="001908DD" w:rsidRPr="00B67A21">
        <w:rPr>
          <w:i/>
          <w:iCs/>
        </w:rPr>
        <w:t>contract?</w:t>
      </w:r>
    </w:p>
    <w:p w14:paraId="3D42BEDC" w14:textId="77777777" w:rsidR="00B67A21" w:rsidRPr="00B67A21" w:rsidRDefault="00B67A21" w:rsidP="00B67A21">
      <w:pPr>
        <w:pStyle w:val="BodyText"/>
        <w:rPr>
          <w:i/>
          <w:iCs/>
        </w:rPr>
      </w:pPr>
    </w:p>
    <w:p w14:paraId="607FFFCD" w14:textId="77777777" w:rsidR="00F86000" w:rsidRPr="00B67A21" w:rsidRDefault="00F86000" w:rsidP="00B67A21">
      <w:pPr>
        <w:pStyle w:val="BodyText"/>
      </w:pPr>
      <w:r w:rsidRPr="00B67A21">
        <w:t>A high-level appraisal of the benefits of combining the service was done as part of the options appraisal. The options appraisal suggested that some significant financial savings could be made to the housing contract but in addition, operationally, combining the waste collection service (which is already part of the main waste contract) with the external cleaning should provide an improved service because it will be seamless and responsibility for the cleanliness of estates as a whole and the bin areas will reside in one place. This will provide savings efficiencies as well as simplified and streamlined customer access.</w:t>
      </w:r>
      <w:r w:rsidRPr="00B67A21">
        <w:br/>
      </w:r>
    </w:p>
    <w:p w14:paraId="2985341D" w14:textId="77777777" w:rsidR="00F86000" w:rsidRPr="00B67A21" w:rsidRDefault="00F86000" w:rsidP="00B67A21">
      <w:pPr>
        <w:pStyle w:val="BodyText"/>
        <w:rPr>
          <w:i/>
          <w:iCs/>
        </w:rPr>
      </w:pPr>
      <w:r w:rsidRPr="00B67A21">
        <w:rPr>
          <w:i/>
          <w:iCs/>
        </w:rPr>
        <w:t>How do you propose to make the distinction between these different parts of the contract so that service charges are allocated correctly?</w:t>
      </w:r>
    </w:p>
    <w:p w14:paraId="762D11CD" w14:textId="77777777" w:rsidR="00F86000" w:rsidRPr="00B67A21" w:rsidRDefault="00F86000" w:rsidP="00B67A21">
      <w:pPr>
        <w:pStyle w:val="BodyText"/>
      </w:pPr>
    </w:p>
    <w:p w14:paraId="3A10DA70" w14:textId="157A9E8A" w:rsidR="00F86000" w:rsidRPr="00B67A21" w:rsidRDefault="00F86000" w:rsidP="00B67A21">
      <w:pPr>
        <w:pStyle w:val="BodyText"/>
      </w:pPr>
      <w:r w:rsidRPr="00B67A21">
        <w:t xml:space="preserve">The new contract will have a clear specification of the “Estate Communal Cleaning” element in the contract that will set out the services provided. Alongside this there will be a pricing schedule that will detail the services provided on an estate level with respect to the proposed Recycling, Waste Collection, Street </w:t>
      </w:r>
      <w:r w:rsidR="001908DD" w:rsidRPr="00B67A21">
        <w:t>Cleansing,</w:t>
      </w:r>
      <w:r w:rsidRPr="00B67A21">
        <w:t xml:space="preserve"> and associated services.</w:t>
      </w:r>
      <w:r w:rsidRPr="00B67A21">
        <w:br/>
      </w:r>
    </w:p>
    <w:p w14:paraId="3398C2FF" w14:textId="77777777" w:rsidR="00F86000" w:rsidRPr="00B67A21" w:rsidRDefault="00F86000" w:rsidP="00B67A21">
      <w:pPr>
        <w:pStyle w:val="BodyText"/>
        <w:rPr>
          <w:i/>
          <w:iCs/>
        </w:rPr>
      </w:pPr>
      <w:r w:rsidRPr="00B67A21">
        <w:rPr>
          <w:i/>
          <w:iCs/>
        </w:rPr>
        <w:t xml:space="preserve">In what capacity and how many Lambeth residents have been involved with the proposed procurement?  How have their views been considered?  </w:t>
      </w:r>
    </w:p>
    <w:p w14:paraId="067D6EFB" w14:textId="77777777" w:rsidR="00F86000" w:rsidRPr="00B67A21" w:rsidRDefault="00F86000" w:rsidP="00B67A21">
      <w:pPr>
        <w:pStyle w:val="BodyText"/>
      </w:pPr>
    </w:p>
    <w:p w14:paraId="15174B75" w14:textId="77777777" w:rsidR="00F86000" w:rsidRPr="00B67A21" w:rsidRDefault="00F86000" w:rsidP="00B67A21">
      <w:pPr>
        <w:pStyle w:val="BodyText"/>
      </w:pPr>
      <w:r w:rsidRPr="00B67A21">
        <w:t>The council has complied with the formal consultation process as set out under the Service Charges (Consultation Requirements) (England) Regulations 2003, for the purposes of paragraph 1(1) of Regulation 5(2). Whilst we cannot supply personal details of to whom notices were sent to specifically, correspondence was sent to all leaseholders, Tenant Management Organisations and two recognised tenants associations in line with Section 29 of the Landlord and Tenant Act 1985. </w:t>
      </w:r>
    </w:p>
    <w:p w14:paraId="39B68ACA" w14:textId="77777777" w:rsidR="00F86000" w:rsidRPr="00B67A21" w:rsidRDefault="00F86000" w:rsidP="00B67A21">
      <w:pPr>
        <w:pStyle w:val="BodyText"/>
      </w:pPr>
      <w:r w:rsidRPr="00B67A21">
        <w:t xml:space="preserve"> </w:t>
      </w:r>
    </w:p>
    <w:p w14:paraId="5B58C53D" w14:textId="77777777" w:rsidR="00F86000" w:rsidRPr="00B67A21" w:rsidRDefault="00F86000" w:rsidP="00B67A21">
      <w:pPr>
        <w:pStyle w:val="BodyText"/>
        <w:rPr>
          <w:i/>
          <w:iCs/>
        </w:rPr>
      </w:pPr>
      <w:r w:rsidRPr="00B67A21">
        <w:rPr>
          <w:i/>
          <w:iCs/>
        </w:rPr>
        <w:t>Request for information relating to the proposed contract</w:t>
      </w:r>
    </w:p>
    <w:p w14:paraId="77938FF8" w14:textId="77777777" w:rsidR="00F86000" w:rsidRPr="00B67A21" w:rsidRDefault="00F86000" w:rsidP="00B67A21">
      <w:pPr>
        <w:pStyle w:val="BodyText"/>
      </w:pPr>
    </w:p>
    <w:p w14:paraId="730722FD" w14:textId="15D30441" w:rsidR="00F86000" w:rsidRPr="00B67A21" w:rsidRDefault="00F86000" w:rsidP="00B67A21">
      <w:pPr>
        <w:pStyle w:val="BodyText"/>
      </w:pPr>
      <w:r w:rsidRPr="00B67A21">
        <w:t xml:space="preserve">Section 20 of the Landlord and Tenant Act 1985 as amended by Section 151 of the </w:t>
      </w:r>
      <w:r w:rsidR="001908DD" w:rsidRPr="00B67A21">
        <w:t>Commonhold,</w:t>
      </w:r>
      <w:r w:rsidRPr="00B67A21">
        <w:t xml:space="preserve"> and Leasehold Reform Act 2002 are distinct pieces of legislation with different rights and obligations from the Freedom of Information Act 2000. Please note that you can make a formal request to the FOI team for this </w:t>
      </w:r>
      <w:r w:rsidR="001908DD" w:rsidRPr="00B67A21">
        <w:t>information,</w:t>
      </w:r>
      <w:r w:rsidRPr="00B67A21">
        <w:t xml:space="preserve"> but commercially sensitive information is likely to be withheld in accordance with Section 43 of the Freedom of Information Act.</w:t>
      </w:r>
    </w:p>
    <w:p w14:paraId="0373680B" w14:textId="77777777" w:rsidR="00480DB8" w:rsidRPr="00B67A21" w:rsidRDefault="00480DB8" w:rsidP="00B67A21">
      <w:pPr>
        <w:pStyle w:val="BodyText"/>
      </w:pPr>
    </w:p>
    <w:p w14:paraId="60E54563" w14:textId="0C455D9C" w:rsidR="005F7D86" w:rsidRPr="00B67A21" w:rsidRDefault="005F7D86" w:rsidP="00B67A21">
      <w:pPr>
        <w:pStyle w:val="BodyText"/>
        <w:rPr>
          <w:i/>
          <w:iCs/>
        </w:rPr>
      </w:pPr>
      <w:r w:rsidRPr="00B67A21">
        <w:rPr>
          <w:i/>
          <w:iCs/>
        </w:rPr>
        <w:t>Who did you send a Section 20 to?</w:t>
      </w:r>
    </w:p>
    <w:p w14:paraId="648CE078" w14:textId="77777777" w:rsidR="005F7D86" w:rsidRPr="00B67A21" w:rsidRDefault="005F7D86" w:rsidP="00B67A21">
      <w:pPr>
        <w:pStyle w:val="BodyText"/>
      </w:pPr>
    </w:p>
    <w:p w14:paraId="1BF1FED7" w14:textId="766579BF" w:rsidR="5611C5E5" w:rsidRPr="00B67A21" w:rsidRDefault="36AE2B31" w:rsidP="00B67A21">
      <w:pPr>
        <w:pStyle w:val="BodyText"/>
      </w:pPr>
      <w:r w:rsidRPr="00B67A21">
        <w:t>Whilst we cannot supply personal details of to whom notices were sent to specifically, correspondence was sent to all leaseholders, Tenant Management Organisations and two recognised tenants associations in line with Section 29 of the Landlord and Tenant Act 1985.</w:t>
      </w:r>
      <w:r w:rsidR="00B67A21">
        <w:t xml:space="preserve">  </w:t>
      </w:r>
      <w:r w:rsidR="5611C5E5" w:rsidRPr="00B67A21">
        <w:t xml:space="preserve">For information </w:t>
      </w:r>
      <w:r w:rsidR="1BCFE565" w:rsidRPr="00F86000">
        <w:t xml:space="preserve">explaining </w:t>
      </w:r>
      <w:r w:rsidR="5611C5E5" w:rsidRPr="00B67A21">
        <w:t>what a Section 2</w:t>
      </w:r>
      <w:r w:rsidR="77A7995C" w:rsidRPr="00B67A21">
        <w:t>0 Notice is, v</w:t>
      </w:r>
      <w:r w:rsidR="5611C5E5" w:rsidRPr="00F86000">
        <w:t xml:space="preserve">iew this short film: </w:t>
      </w:r>
      <w:hyperlink r:id="rId15">
        <w:r w:rsidR="5611C5E5" w:rsidRPr="00B67A21">
          <w:t>https://youtu.be/Q_Md5aWBu84</w:t>
        </w:r>
      </w:hyperlink>
      <w:r w:rsidRPr="00B67A21">
        <w:t xml:space="preserve">  </w:t>
      </w:r>
    </w:p>
    <w:p w14:paraId="64838D6B" w14:textId="35F42738" w:rsidR="337943D7" w:rsidRPr="00B67A21" w:rsidRDefault="337943D7" w:rsidP="00B67A21">
      <w:pPr>
        <w:pStyle w:val="BodyText"/>
      </w:pPr>
    </w:p>
    <w:p w14:paraId="55B24F88" w14:textId="77777777" w:rsidR="00181307" w:rsidRPr="00F86000" w:rsidRDefault="00181307" w:rsidP="00181307">
      <w:pPr>
        <w:pStyle w:val="BodyText"/>
      </w:pPr>
    </w:p>
    <w:sectPr w:rsidR="00181307" w:rsidRPr="00F86000" w:rsidSect="00A9244E">
      <w:footerReference w:type="default" r:id="rId16"/>
      <w:pgSz w:w="11910" w:h="16840"/>
      <w:pgMar w:top="1440" w:right="1080" w:bottom="1440" w:left="1080" w:header="0"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F8D8" w14:textId="77777777" w:rsidR="003B781F" w:rsidRDefault="003B781F">
      <w:r>
        <w:separator/>
      </w:r>
    </w:p>
  </w:endnote>
  <w:endnote w:type="continuationSeparator" w:id="0">
    <w:p w14:paraId="3ECB6992" w14:textId="77777777" w:rsidR="003B781F" w:rsidRDefault="003B781F">
      <w:r>
        <w:continuationSeparator/>
      </w:r>
    </w:p>
  </w:endnote>
  <w:endnote w:type="continuationNotice" w:id="1">
    <w:p w14:paraId="7137F12D" w14:textId="77777777" w:rsidR="003B781F" w:rsidRDefault="003B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B39D" w14:textId="77777777" w:rsidR="00D30EA2" w:rsidRDefault="00D45B58" w:rsidP="0061692E">
    <w:pPr>
      <w:pStyle w:val="Footer"/>
      <w:tabs>
        <w:tab w:val="left" w:pos="1657"/>
        <w:tab w:val="left" w:pos="4648"/>
      </w:tabs>
      <w:rPr>
        <w:sz w:val="16"/>
        <w:szCs w:val="16"/>
      </w:rPr>
    </w:pPr>
    <w:r>
      <w:rPr>
        <w:noProof/>
        <w:sz w:val="16"/>
        <w:lang w:bidi="ar-SA"/>
      </w:rPr>
      <w:drawing>
        <wp:anchor distT="0" distB="0" distL="114300" distR="114300" simplePos="0" relativeHeight="251658240" behindDoc="1" locked="1" layoutInCell="0" allowOverlap="0" wp14:anchorId="56EEA47E" wp14:editId="1C296B1D">
          <wp:simplePos x="0" y="0"/>
          <wp:positionH relativeFrom="page">
            <wp:posOffset>6301105</wp:posOffset>
          </wp:positionH>
          <wp:positionV relativeFrom="page">
            <wp:posOffset>9721215</wp:posOffset>
          </wp:positionV>
          <wp:extent cx="903605" cy="565785"/>
          <wp:effectExtent l="0" t="0" r="0" b="5715"/>
          <wp:wrapNone/>
          <wp:docPr id="8" name="Picture 8" descr="Investor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In Peo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65785"/>
                  </a:xfrm>
                  <a:prstGeom prst="rect">
                    <a:avLst/>
                  </a:prstGeom>
                  <a:noFill/>
                </pic:spPr>
              </pic:pic>
            </a:graphicData>
          </a:graphic>
          <wp14:sizeRelH relativeFrom="page">
            <wp14:pctWidth>0</wp14:pctWidth>
          </wp14:sizeRelH>
          <wp14:sizeRelV relativeFrom="page">
            <wp14:pctHeight>0</wp14:pctHeight>
          </wp14:sizeRelV>
        </wp:anchor>
      </w:drawing>
    </w:r>
    <w:r w:rsidR="00D30EA2">
      <w:rPr>
        <w:sz w:val="16"/>
        <w:szCs w:val="16"/>
      </w:rPr>
      <w:t>S20 CONSULTATION</w:t>
    </w:r>
  </w:p>
  <w:p w14:paraId="789341EB" w14:textId="5BD40A4B" w:rsidR="00D45B58" w:rsidRDefault="337943D7" w:rsidP="0061692E">
    <w:pPr>
      <w:pStyle w:val="Footer"/>
      <w:tabs>
        <w:tab w:val="left" w:pos="1657"/>
        <w:tab w:val="left" w:pos="4648"/>
      </w:tabs>
      <w:rPr>
        <w:sz w:val="16"/>
      </w:rPr>
    </w:pPr>
    <w:r w:rsidRPr="52AE6615">
      <w:rPr>
        <w:sz w:val="16"/>
        <w:szCs w:val="16"/>
      </w:rPr>
      <w:t>London Borough of Lambeth</w:t>
    </w:r>
    <w:r w:rsidR="00D45B58">
      <w:rPr>
        <w:sz w:val="16"/>
      </w:rPr>
      <w:tab/>
    </w:r>
  </w:p>
  <w:p w14:paraId="062544C6" w14:textId="27A1FF8D" w:rsidR="00D45B58" w:rsidRDefault="00D45B58" w:rsidP="0061692E">
    <w:pPr>
      <w:pStyle w:val="Footer"/>
      <w:tabs>
        <w:tab w:val="left" w:pos="4648"/>
      </w:tabs>
      <w:rPr>
        <w:sz w:val="16"/>
      </w:rPr>
    </w:pPr>
    <w:r>
      <w:rPr>
        <w:sz w:val="16"/>
      </w:rPr>
      <w:t>PO Box 734                                                                                                                                Telephone: 020 7926 6521</w:t>
    </w:r>
  </w:p>
  <w:p w14:paraId="5ECC192C" w14:textId="77777777" w:rsidR="00D45B58" w:rsidRDefault="00D45B58" w:rsidP="0061692E">
    <w:pPr>
      <w:pStyle w:val="BodyText"/>
      <w:rPr>
        <w:sz w:val="17"/>
      </w:rPr>
    </w:pPr>
    <w:r>
      <w:rPr>
        <w:sz w:val="16"/>
      </w:rPr>
      <w:t>Winchester, S023 5DG                                                                                                               Lambeth.gov.uk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62BE" w14:textId="77777777" w:rsidR="003B781F" w:rsidRDefault="003B781F">
      <w:r>
        <w:separator/>
      </w:r>
    </w:p>
  </w:footnote>
  <w:footnote w:type="continuationSeparator" w:id="0">
    <w:p w14:paraId="0AEC9C55" w14:textId="77777777" w:rsidR="003B781F" w:rsidRDefault="003B781F">
      <w:r>
        <w:continuationSeparator/>
      </w:r>
    </w:p>
  </w:footnote>
  <w:footnote w:type="continuationNotice" w:id="1">
    <w:p w14:paraId="5F8ED061" w14:textId="77777777" w:rsidR="003B781F" w:rsidRDefault="003B7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DEC"/>
    <w:multiLevelType w:val="hybridMultilevel"/>
    <w:tmpl w:val="E3E2E8E0"/>
    <w:lvl w:ilvl="0" w:tplc="670818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477954"/>
    <w:multiLevelType w:val="hybridMultilevel"/>
    <w:tmpl w:val="D3BA33E4"/>
    <w:lvl w:ilvl="0" w:tplc="C6DA160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3433"/>
    <w:multiLevelType w:val="hybridMultilevel"/>
    <w:tmpl w:val="A7641988"/>
    <w:lvl w:ilvl="0" w:tplc="EBD4D558">
      <w:numFmt w:val="bullet"/>
      <w:lvlText w:val="o"/>
      <w:lvlJc w:val="left"/>
      <w:pPr>
        <w:ind w:left="1553" w:hanging="300"/>
      </w:pPr>
      <w:rPr>
        <w:rFonts w:ascii="Courier New" w:eastAsia="Courier New" w:hAnsi="Courier New" w:cs="Courier New" w:hint="default"/>
        <w:w w:val="100"/>
        <w:sz w:val="24"/>
        <w:szCs w:val="24"/>
        <w:lang w:val="en-GB" w:eastAsia="en-GB" w:bidi="en-GB"/>
      </w:rPr>
    </w:lvl>
    <w:lvl w:ilvl="1" w:tplc="4F248232">
      <w:numFmt w:val="bullet"/>
      <w:lvlText w:val="•"/>
      <w:lvlJc w:val="left"/>
      <w:pPr>
        <w:ind w:left="2492" w:hanging="300"/>
      </w:pPr>
      <w:rPr>
        <w:rFonts w:hint="default"/>
        <w:lang w:val="en-GB" w:eastAsia="en-GB" w:bidi="en-GB"/>
      </w:rPr>
    </w:lvl>
    <w:lvl w:ilvl="2" w:tplc="171A94A6">
      <w:numFmt w:val="bullet"/>
      <w:lvlText w:val="•"/>
      <w:lvlJc w:val="left"/>
      <w:pPr>
        <w:ind w:left="3425" w:hanging="300"/>
      </w:pPr>
      <w:rPr>
        <w:rFonts w:hint="default"/>
        <w:lang w:val="en-GB" w:eastAsia="en-GB" w:bidi="en-GB"/>
      </w:rPr>
    </w:lvl>
    <w:lvl w:ilvl="3" w:tplc="0CE623E6">
      <w:numFmt w:val="bullet"/>
      <w:lvlText w:val="•"/>
      <w:lvlJc w:val="left"/>
      <w:pPr>
        <w:ind w:left="4358" w:hanging="300"/>
      </w:pPr>
      <w:rPr>
        <w:rFonts w:hint="default"/>
        <w:lang w:val="en-GB" w:eastAsia="en-GB" w:bidi="en-GB"/>
      </w:rPr>
    </w:lvl>
    <w:lvl w:ilvl="4" w:tplc="714CD39A">
      <w:numFmt w:val="bullet"/>
      <w:lvlText w:val="•"/>
      <w:lvlJc w:val="left"/>
      <w:pPr>
        <w:ind w:left="5291" w:hanging="300"/>
      </w:pPr>
      <w:rPr>
        <w:rFonts w:hint="default"/>
        <w:lang w:val="en-GB" w:eastAsia="en-GB" w:bidi="en-GB"/>
      </w:rPr>
    </w:lvl>
    <w:lvl w:ilvl="5" w:tplc="395AB7BE">
      <w:numFmt w:val="bullet"/>
      <w:lvlText w:val="•"/>
      <w:lvlJc w:val="left"/>
      <w:pPr>
        <w:ind w:left="6224" w:hanging="300"/>
      </w:pPr>
      <w:rPr>
        <w:rFonts w:hint="default"/>
        <w:lang w:val="en-GB" w:eastAsia="en-GB" w:bidi="en-GB"/>
      </w:rPr>
    </w:lvl>
    <w:lvl w:ilvl="6" w:tplc="9B7C8000">
      <w:numFmt w:val="bullet"/>
      <w:lvlText w:val="•"/>
      <w:lvlJc w:val="left"/>
      <w:pPr>
        <w:ind w:left="7157" w:hanging="300"/>
      </w:pPr>
      <w:rPr>
        <w:rFonts w:hint="default"/>
        <w:lang w:val="en-GB" w:eastAsia="en-GB" w:bidi="en-GB"/>
      </w:rPr>
    </w:lvl>
    <w:lvl w:ilvl="7" w:tplc="E6644E64">
      <w:numFmt w:val="bullet"/>
      <w:lvlText w:val="•"/>
      <w:lvlJc w:val="left"/>
      <w:pPr>
        <w:ind w:left="8090" w:hanging="300"/>
      </w:pPr>
      <w:rPr>
        <w:rFonts w:hint="default"/>
        <w:lang w:val="en-GB" w:eastAsia="en-GB" w:bidi="en-GB"/>
      </w:rPr>
    </w:lvl>
    <w:lvl w:ilvl="8" w:tplc="EB90853A">
      <w:numFmt w:val="bullet"/>
      <w:lvlText w:val="•"/>
      <w:lvlJc w:val="left"/>
      <w:pPr>
        <w:ind w:left="9023" w:hanging="300"/>
      </w:pPr>
      <w:rPr>
        <w:rFonts w:hint="default"/>
        <w:lang w:val="en-GB" w:eastAsia="en-GB" w:bidi="en-GB"/>
      </w:rPr>
    </w:lvl>
  </w:abstractNum>
  <w:abstractNum w:abstractNumId="3" w15:restartNumberingAfterBreak="0">
    <w:nsid w:val="0C292EDA"/>
    <w:multiLevelType w:val="hybridMultilevel"/>
    <w:tmpl w:val="297C021C"/>
    <w:lvl w:ilvl="0" w:tplc="4CA81B54">
      <w:start w:val="1"/>
      <w:numFmt w:val="lowerLetter"/>
      <w:lvlText w:val="(%1)"/>
      <w:lvlJc w:val="left"/>
      <w:pPr>
        <w:ind w:left="900" w:hanging="360"/>
      </w:pPr>
      <w:rPr>
        <w:rFonts w:ascii="Arial" w:eastAsia="Arial" w:hAnsi="Arial" w:cs="Arial" w:hint="default"/>
        <w:b/>
        <w:bCs/>
        <w:w w:val="99"/>
        <w:sz w:val="24"/>
        <w:szCs w:val="24"/>
        <w:lang w:val="en-GB" w:eastAsia="en-GB" w:bidi="en-GB"/>
      </w:rPr>
    </w:lvl>
    <w:lvl w:ilvl="1" w:tplc="D19E2CA0">
      <w:numFmt w:val="bullet"/>
      <w:lvlText w:val="•"/>
      <w:lvlJc w:val="left"/>
      <w:pPr>
        <w:ind w:left="833" w:hanging="151"/>
      </w:pPr>
      <w:rPr>
        <w:rFonts w:ascii="Arial" w:eastAsia="Arial" w:hAnsi="Arial" w:cs="Arial" w:hint="default"/>
        <w:spacing w:val="-4"/>
        <w:w w:val="99"/>
        <w:sz w:val="24"/>
        <w:szCs w:val="24"/>
        <w:lang w:val="en-GB" w:eastAsia="en-GB" w:bidi="en-GB"/>
      </w:rPr>
    </w:lvl>
    <w:lvl w:ilvl="2" w:tplc="678CEAE4">
      <w:numFmt w:val="bullet"/>
      <w:lvlText w:val="•"/>
      <w:lvlJc w:val="left"/>
      <w:pPr>
        <w:ind w:left="2009" w:hanging="151"/>
      </w:pPr>
      <w:rPr>
        <w:rFonts w:hint="default"/>
        <w:lang w:val="en-GB" w:eastAsia="en-GB" w:bidi="en-GB"/>
      </w:rPr>
    </w:lvl>
    <w:lvl w:ilvl="3" w:tplc="D472C89C">
      <w:numFmt w:val="bullet"/>
      <w:lvlText w:val="•"/>
      <w:lvlJc w:val="left"/>
      <w:pPr>
        <w:ind w:left="3119" w:hanging="151"/>
      </w:pPr>
      <w:rPr>
        <w:rFonts w:hint="default"/>
        <w:lang w:val="en-GB" w:eastAsia="en-GB" w:bidi="en-GB"/>
      </w:rPr>
    </w:lvl>
    <w:lvl w:ilvl="4" w:tplc="8F761ABC">
      <w:numFmt w:val="bullet"/>
      <w:lvlText w:val="•"/>
      <w:lvlJc w:val="left"/>
      <w:pPr>
        <w:ind w:left="4229" w:hanging="151"/>
      </w:pPr>
      <w:rPr>
        <w:rFonts w:hint="default"/>
        <w:lang w:val="en-GB" w:eastAsia="en-GB" w:bidi="en-GB"/>
      </w:rPr>
    </w:lvl>
    <w:lvl w:ilvl="5" w:tplc="06BE2034">
      <w:numFmt w:val="bullet"/>
      <w:lvlText w:val="•"/>
      <w:lvlJc w:val="left"/>
      <w:pPr>
        <w:ind w:left="5339" w:hanging="151"/>
      </w:pPr>
      <w:rPr>
        <w:rFonts w:hint="default"/>
        <w:lang w:val="en-GB" w:eastAsia="en-GB" w:bidi="en-GB"/>
      </w:rPr>
    </w:lvl>
    <w:lvl w:ilvl="6" w:tplc="ADA65D48">
      <w:numFmt w:val="bullet"/>
      <w:lvlText w:val="•"/>
      <w:lvlJc w:val="left"/>
      <w:pPr>
        <w:ind w:left="6449" w:hanging="151"/>
      </w:pPr>
      <w:rPr>
        <w:rFonts w:hint="default"/>
        <w:lang w:val="en-GB" w:eastAsia="en-GB" w:bidi="en-GB"/>
      </w:rPr>
    </w:lvl>
    <w:lvl w:ilvl="7" w:tplc="21C4B6A4">
      <w:numFmt w:val="bullet"/>
      <w:lvlText w:val="•"/>
      <w:lvlJc w:val="left"/>
      <w:pPr>
        <w:ind w:left="7559" w:hanging="151"/>
      </w:pPr>
      <w:rPr>
        <w:rFonts w:hint="default"/>
        <w:lang w:val="en-GB" w:eastAsia="en-GB" w:bidi="en-GB"/>
      </w:rPr>
    </w:lvl>
    <w:lvl w:ilvl="8" w:tplc="2A624EAE">
      <w:numFmt w:val="bullet"/>
      <w:lvlText w:val="•"/>
      <w:lvlJc w:val="left"/>
      <w:pPr>
        <w:ind w:left="8669" w:hanging="151"/>
      </w:pPr>
      <w:rPr>
        <w:rFonts w:hint="default"/>
        <w:lang w:val="en-GB" w:eastAsia="en-GB" w:bidi="en-GB"/>
      </w:rPr>
    </w:lvl>
  </w:abstractNum>
  <w:abstractNum w:abstractNumId="4" w15:restartNumberingAfterBreak="0">
    <w:nsid w:val="0E33600C"/>
    <w:multiLevelType w:val="hybridMultilevel"/>
    <w:tmpl w:val="E66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87158"/>
    <w:multiLevelType w:val="hybridMultilevel"/>
    <w:tmpl w:val="FA90F8F2"/>
    <w:lvl w:ilvl="0" w:tplc="0F989E52">
      <w:numFmt w:val="bullet"/>
      <w:lvlText w:val=""/>
      <w:lvlJc w:val="left"/>
      <w:pPr>
        <w:ind w:left="893" w:hanging="300"/>
      </w:pPr>
      <w:rPr>
        <w:rFonts w:ascii="Symbol" w:eastAsia="Symbol" w:hAnsi="Symbol" w:cs="Symbol" w:hint="default"/>
        <w:w w:val="100"/>
        <w:sz w:val="24"/>
        <w:szCs w:val="24"/>
        <w:lang w:val="en-GB" w:eastAsia="en-GB" w:bidi="en-GB"/>
      </w:rPr>
    </w:lvl>
    <w:lvl w:ilvl="1" w:tplc="2D349B0E">
      <w:numFmt w:val="bullet"/>
      <w:lvlText w:val="o"/>
      <w:lvlJc w:val="left"/>
      <w:pPr>
        <w:ind w:left="1553" w:hanging="300"/>
      </w:pPr>
      <w:rPr>
        <w:rFonts w:ascii="Courier New" w:eastAsia="Courier New" w:hAnsi="Courier New" w:cs="Courier New" w:hint="default"/>
        <w:w w:val="100"/>
        <w:sz w:val="24"/>
        <w:szCs w:val="24"/>
        <w:lang w:val="en-GB" w:eastAsia="en-GB" w:bidi="en-GB"/>
      </w:rPr>
    </w:lvl>
    <w:lvl w:ilvl="2" w:tplc="08BEB408">
      <w:numFmt w:val="bullet"/>
      <w:lvlText w:val="•"/>
      <w:lvlJc w:val="left"/>
      <w:pPr>
        <w:ind w:left="2596" w:hanging="300"/>
      </w:pPr>
      <w:rPr>
        <w:rFonts w:hint="default"/>
        <w:lang w:val="en-GB" w:eastAsia="en-GB" w:bidi="en-GB"/>
      </w:rPr>
    </w:lvl>
    <w:lvl w:ilvl="3" w:tplc="18C23848">
      <w:numFmt w:val="bullet"/>
      <w:lvlText w:val="•"/>
      <w:lvlJc w:val="left"/>
      <w:pPr>
        <w:ind w:left="3633" w:hanging="300"/>
      </w:pPr>
      <w:rPr>
        <w:rFonts w:hint="default"/>
        <w:lang w:val="en-GB" w:eastAsia="en-GB" w:bidi="en-GB"/>
      </w:rPr>
    </w:lvl>
    <w:lvl w:ilvl="4" w:tplc="9094ED58">
      <w:numFmt w:val="bullet"/>
      <w:lvlText w:val="•"/>
      <w:lvlJc w:val="left"/>
      <w:pPr>
        <w:ind w:left="4669" w:hanging="300"/>
      </w:pPr>
      <w:rPr>
        <w:rFonts w:hint="default"/>
        <w:lang w:val="en-GB" w:eastAsia="en-GB" w:bidi="en-GB"/>
      </w:rPr>
    </w:lvl>
    <w:lvl w:ilvl="5" w:tplc="CB5E6B10">
      <w:numFmt w:val="bullet"/>
      <w:lvlText w:val="•"/>
      <w:lvlJc w:val="left"/>
      <w:pPr>
        <w:ind w:left="5706" w:hanging="300"/>
      </w:pPr>
      <w:rPr>
        <w:rFonts w:hint="default"/>
        <w:lang w:val="en-GB" w:eastAsia="en-GB" w:bidi="en-GB"/>
      </w:rPr>
    </w:lvl>
    <w:lvl w:ilvl="6" w:tplc="A240FD5E">
      <w:numFmt w:val="bullet"/>
      <w:lvlText w:val="•"/>
      <w:lvlJc w:val="left"/>
      <w:pPr>
        <w:ind w:left="6742" w:hanging="300"/>
      </w:pPr>
      <w:rPr>
        <w:rFonts w:hint="default"/>
        <w:lang w:val="en-GB" w:eastAsia="en-GB" w:bidi="en-GB"/>
      </w:rPr>
    </w:lvl>
    <w:lvl w:ilvl="7" w:tplc="C8444FCC">
      <w:numFmt w:val="bullet"/>
      <w:lvlText w:val="•"/>
      <w:lvlJc w:val="left"/>
      <w:pPr>
        <w:ind w:left="7779" w:hanging="300"/>
      </w:pPr>
      <w:rPr>
        <w:rFonts w:hint="default"/>
        <w:lang w:val="en-GB" w:eastAsia="en-GB" w:bidi="en-GB"/>
      </w:rPr>
    </w:lvl>
    <w:lvl w:ilvl="8" w:tplc="B46E7788">
      <w:numFmt w:val="bullet"/>
      <w:lvlText w:val="•"/>
      <w:lvlJc w:val="left"/>
      <w:pPr>
        <w:ind w:left="8815" w:hanging="300"/>
      </w:pPr>
      <w:rPr>
        <w:rFonts w:hint="default"/>
        <w:lang w:val="en-GB" w:eastAsia="en-GB" w:bidi="en-GB"/>
      </w:rPr>
    </w:lvl>
  </w:abstractNum>
  <w:abstractNum w:abstractNumId="6" w15:restartNumberingAfterBreak="0">
    <w:nsid w:val="1B287111"/>
    <w:multiLevelType w:val="hybridMultilevel"/>
    <w:tmpl w:val="EA64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F6CD6"/>
    <w:multiLevelType w:val="hybridMultilevel"/>
    <w:tmpl w:val="41DAC8EE"/>
    <w:lvl w:ilvl="0" w:tplc="C6DA160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30D6"/>
    <w:multiLevelType w:val="hybridMultilevel"/>
    <w:tmpl w:val="CCF0A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34D9C"/>
    <w:multiLevelType w:val="hybridMultilevel"/>
    <w:tmpl w:val="3A80BF72"/>
    <w:lvl w:ilvl="0" w:tplc="FCF8628A">
      <w:start w:val="1"/>
      <w:numFmt w:val="lowerLetter"/>
      <w:lvlText w:val="(%1)"/>
      <w:lvlJc w:val="left"/>
      <w:pPr>
        <w:ind w:left="900" w:hanging="360"/>
      </w:pPr>
      <w:rPr>
        <w:rFonts w:ascii="Arial" w:eastAsia="Arial" w:hAnsi="Arial" w:cs="Arial" w:hint="default"/>
        <w:b/>
        <w:bCs/>
        <w:w w:val="99"/>
        <w:sz w:val="24"/>
        <w:szCs w:val="24"/>
        <w:lang w:val="en-GB" w:eastAsia="en-GB" w:bidi="en-GB"/>
      </w:rPr>
    </w:lvl>
    <w:lvl w:ilvl="1" w:tplc="A5065922">
      <w:numFmt w:val="bullet"/>
      <w:lvlText w:val="•"/>
      <w:lvlJc w:val="left"/>
      <w:pPr>
        <w:ind w:left="833" w:hanging="151"/>
      </w:pPr>
      <w:rPr>
        <w:rFonts w:ascii="Arial" w:eastAsia="Arial" w:hAnsi="Arial" w:cs="Arial" w:hint="default"/>
        <w:spacing w:val="-4"/>
        <w:w w:val="99"/>
        <w:sz w:val="24"/>
        <w:szCs w:val="24"/>
        <w:lang w:val="en-GB" w:eastAsia="en-GB" w:bidi="en-GB"/>
      </w:rPr>
    </w:lvl>
    <w:lvl w:ilvl="2" w:tplc="E3DE6C82">
      <w:numFmt w:val="bullet"/>
      <w:lvlText w:val="•"/>
      <w:lvlJc w:val="left"/>
      <w:pPr>
        <w:ind w:left="2009" w:hanging="151"/>
      </w:pPr>
      <w:rPr>
        <w:rFonts w:hint="default"/>
        <w:lang w:val="en-GB" w:eastAsia="en-GB" w:bidi="en-GB"/>
      </w:rPr>
    </w:lvl>
    <w:lvl w:ilvl="3" w:tplc="4EC089FE">
      <w:numFmt w:val="bullet"/>
      <w:lvlText w:val="•"/>
      <w:lvlJc w:val="left"/>
      <w:pPr>
        <w:ind w:left="3119" w:hanging="151"/>
      </w:pPr>
      <w:rPr>
        <w:rFonts w:hint="default"/>
        <w:lang w:val="en-GB" w:eastAsia="en-GB" w:bidi="en-GB"/>
      </w:rPr>
    </w:lvl>
    <w:lvl w:ilvl="4" w:tplc="66880068">
      <w:numFmt w:val="bullet"/>
      <w:lvlText w:val="•"/>
      <w:lvlJc w:val="left"/>
      <w:pPr>
        <w:ind w:left="4229" w:hanging="151"/>
      </w:pPr>
      <w:rPr>
        <w:rFonts w:hint="default"/>
        <w:lang w:val="en-GB" w:eastAsia="en-GB" w:bidi="en-GB"/>
      </w:rPr>
    </w:lvl>
    <w:lvl w:ilvl="5" w:tplc="EAECFC2C">
      <w:numFmt w:val="bullet"/>
      <w:lvlText w:val="•"/>
      <w:lvlJc w:val="left"/>
      <w:pPr>
        <w:ind w:left="5339" w:hanging="151"/>
      </w:pPr>
      <w:rPr>
        <w:rFonts w:hint="default"/>
        <w:lang w:val="en-GB" w:eastAsia="en-GB" w:bidi="en-GB"/>
      </w:rPr>
    </w:lvl>
    <w:lvl w:ilvl="6" w:tplc="C7E2D326">
      <w:numFmt w:val="bullet"/>
      <w:lvlText w:val="•"/>
      <w:lvlJc w:val="left"/>
      <w:pPr>
        <w:ind w:left="6449" w:hanging="151"/>
      </w:pPr>
      <w:rPr>
        <w:rFonts w:hint="default"/>
        <w:lang w:val="en-GB" w:eastAsia="en-GB" w:bidi="en-GB"/>
      </w:rPr>
    </w:lvl>
    <w:lvl w:ilvl="7" w:tplc="E4923332">
      <w:numFmt w:val="bullet"/>
      <w:lvlText w:val="•"/>
      <w:lvlJc w:val="left"/>
      <w:pPr>
        <w:ind w:left="7559" w:hanging="151"/>
      </w:pPr>
      <w:rPr>
        <w:rFonts w:hint="default"/>
        <w:lang w:val="en-GB" w:eastAsia="en-GB" w:bidi="en-GB"/>
      </w:rPr>
    </w:lvl>
    <w:lvl w:ilvl="8" w:tplc="7ACEA688">
      <w:numFmt w:val="bullet"/>
      <w:lvlText w:val="•"/>
      <w:lvlJc w:val="left"/>
      <w:pPr>
        <w:ind w:left="8669" w:hanging="151"/>
      </w:pPr>
      <w:rPr>
        <w:rFonts w:hint="default"/>
        <w:lang w:val="en-GB" w:eastAsia="en-GB" w:bidi="en-GB"/>
      </w:rPr>
    </w:lvl>
  </w:abstractNum>
  <w:abstractNum w:abstractNumId="10" w15:restartNumberingAfterBreak="0">
    <w:nsid w:val="571B65FE"/>
    <w:multiLevelType w:val="hybridMultilevel"/>
    <w:tmpl w:val="110C45E8"/>
    <w:lvl w:ilvl="0" w:tplc="42B0B342">
      <w:numFmt w:val="bullet"/>
      <w:lvlText w:val=""/>
      <w:lvlJc w:val="left"/>
      <w:pPr>
        <w:ind w:left="833" w:hanging="360"/>
      </w:pPr>
      <w:rPr>
        <w:rFonts w:ascii="Symbol" w:eastAsia="Symbol" w:hAnsi="Symbol" w:cs="Symbol" w:hint="default"/>
        <w:w w:val="100"/>
        <w:sz w:val="24"/>
        <w:szCs w:val="24"/>
        <w:lang w:val="en-GB" w:eastAsia="en-GB" w:bidi="en-GB"/>
      </w:rPr>
    </w:lvl>
    <w:lvl w:ilvl="1" w:tplc="942007EC">
      <w:numFmt w:val="bullet"/>
      <w:lvlText w:val="o"/>
      <w:lvlJc w:val="left"/>
      <w:pPr>
        <w:ind w:left="1553" w:hanging="300"/>
      </w:pPr>
      <w:rPr>
        <w:rFonts w:ascii="Courier New" w:eastAsia="Courier New" w:hAnsi="Courier New" w:cs="Courier New" w:hint="default"/>
        <w:w w:val="100"/>
        <w:sz w:val="24"/>
        <w:szCs w:val="24"/>
        <w:lang w:val="en-GB" w:eastAsia="en-GB" w:bidi="en-GB"/>
      </w:rPr>
    </w:lvl>
    <w:lvl w:ilvl="2" w:tplc="615213E0">
      <w:numFmt w:val="bullet"/>
      <w:lvlText w:val="•"/>
      <w:lvlJc w:val="left"/>
      <w:pPr>
        <w:ind w:left="2596" w:hanging="300"/>
      </w:pPr>
      <w:rPr>
        <w:rFonts w:hint="default"/>
        <w:lang w:val="en-GB" w:eastAsia="en-GB" w:bidi="en-GB"/>
      </w:rPr>
    </w:lvl>
    <w:lvl w:ilvl="3" w:tplc="F64455E0">
      <w:numFmt w:val="bullet"/>
      <w:lvlText w:val="•"/>
      <w:lvlJc w:val="left"/>
      <w:pPr>
        <w:ind w:left="3633" w:hanging="300"/>
      </w:pPr>
      <w:rPr>
        <w:rFonts w:hint="default"/>
        <w:lang w:val="en-GB" w:eastAsia="en-GB" w:bidi="en-GB"/>
      </w:rPr>
    </w:lvl>
    <w:lvl w:ilvl="4" w:tplc="C956A3F2">
      <w:numFmt w:val="bullet"/>
      <w:lvlText w:val="•"/>
      <w:lvlJc w:val="left"/>
      <w:pPr>
        <w:ind w:left="4669" w:hanging="300"/>
      </w:pPr>
      <w:rPr>
        <w:rFonts w:hint="default"/>
        <w:lang w:val="en-GB" w:eastAsia="en-GB" w:bidi="en-GB"/>
      </w:rPr>
    </w:lvl>
    <w:lvl w:ilvl="5" w:tplc="0330898A">
      <w:numFmt w:val="bullet"/>
      <w:lvlText w:val="•"/>
      <w:lvlJc w:val="left"/>
      <w:pPr>
        <w:ind w:left="5706" w:hanging="300"/>
      </w:pPr>
      <w:rPr>
        <w:rFonts w:hint="default"/>
        <w:lang w:val="en-GB" w:eastAsia="en-GB" w:bidi="en-GB"/>
      </w:rPr>
    </w:lvl>
    <w:lvl w:ilvl="6" w:tplc="FD5A2D1A">
      <w:numFmt w:val="bullet"/>
      <w:lvlText w:val="•"/>
      <w:lvlJc w:val="left"/>
      <w:pPr>
        <w:ind w:left="6742" w:hanging="300"/>
      </w:pPr>
      <w:rPr>
        <w:rFonts w:hint="default"/>
        <w:lang w:val="en-GB" w:eastAsia="en-GB" w:bidi="en-GB"/>
      </w:rPr>
    </w:lvl>
    <w:lvl w:ilvl="7" w:tplc="C8BA0536">
      <w:numFmt w:val="bullet"/>
      <w:lvlText w:val="•"/>
      <w:lvlJc w:val="left"/>
      <w:pPr>
        <w:ind w:left="7779" w:hanging="300"/>
      </w:pPr>
      <w:rPr>
        <w:rFonts w:hint="default"/>
        <w:lang w:val="en-GB" w:eastAsia="en-GB" w:bidi="en-GB"/>
      </w:rPr>
    </w:lvl>
    <w:lvl w:ilvl="8" w:tplc="64104EF2">
      <w:numFmt w:val="bullet"/>
      <w:lvlText w:val="•"/>
      <w:lvlJc w:val="left"/>
      <w:pPr>
        <w:ind w:left="8815" w:hanging="300"/>
      </w:pPr>
      <w:rPr>
        <w:rFonts w:hint="default"/>
        <w:lang w:val="en-GB" w:eastAsia="en-GB" w:bidi="en-GB"/>
      </w:rPr>
    </w:lvl>
  </w:abstractNum>
  <w:abstractNum w:abstractNumId="11" w15:restartNumberingAfterBreak="0">
    <w:nsid w:val="62F103AA"/>
    <w:multiLevelType w:val="hybridMultilevel"/>
    <w:tmpl w:val="0558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C42A6"/>
    <w:multiLevelType w:val="hybridMultilevel"/>
    <w:tmpl w:val="ECFAE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157EF"/>
    <w:multiLevelType w:val="hybridMultilevel"/>
    <w:tmpl w:val="33C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5663"/>
    <w:multiLevelType w:val="hybridMultilevel"/>
    <w:tmpl w:val="864EFDB2"/>
    <w:lvl w:ilvl="0" w:tplc="C6DA160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76E54"/>
    <w:multiLevelType w:val="hybridMultilevel"/>
    <w:tmpl w:val="D124043C"/>
    <w:lvl w:ilvl="0" w:tplc="D0E4462A">
      <w:start w:val="1"/>
      <w:numFmt w:val="lowerLetter"/>
      <w:lvlText w:val="%1)"/>
      <w:lvlJc w:val="left"/>
      <w:pPr>
        <w:ind w:left="833" w:hanging="293"/>
      </w:pPr>
      <w:rPr>
        <w:rFonts w:ascii="Arial" w:eastAsia="Arial" w:hAnsi="Arial" w:cs="Arial" w:hint="default"/>
        <w:w w:val="99"/>
        <w:sz w:val="24"/>
        <w:szCs w:val="24"/>
        <w:lang w:val="en-GB" w:eastAsia="en-GB" w:bidi="en-GB"/>
      </w:rPr>
    </w:lvl>
    <w:lvl w:ilvl="1" w:tplc="177C47FE">
      <w:numFmt w:val="bullet"/>
      <w:lvlText w:val="•"/>
      <w:lvlJc w:val="left"/>
      <w:pPr>
        <w:ind w:left="1844" w:hanging="293"/>
      </w:pPr>
      <w:rPr>
        <w:rFonts w:hint="default"/>
        <w:lang w:val="en-GB" w:eastAsia="en-GB" w:bidi="en-GB"/>
      </w:rPr>
    </w:lvl>
    <w:lvl w:ilvl="2" w:tplc="4270288A">
      <w:numFmt w:val="bullet"/>
      <w:lvlText w:val="•"/>
      <w:lvlJc w:val="left"/>
      <w:pPr>
        <w:ind w:left="2849" w:hanging="293"/>
      </w:pPr>
      <w:rPr>
        <w:rFonts w:hint="default"/>
        <w:lang w:val="en-GB" w:eastAsia="en-GB" w:bidi="en-GB"/>
      </w:rPr>
    </w:lvl>
    <w:lvl w:ilvl="3" w:tplc="95823436">
      <w:numFmt w:val="bullet"/>
      <w:lvlText w:val="•"/>
      <w:lvlJc w:val="left"/>
      <w:pPr>
        <w:ind w:left="3854" w:hanging="293"/>
      </w:pPr>
      <w:rPr>
        <w:rFonts w:hint="default"/>
        <w:lang w:val="en-GB" w:eastAsia="en-GB" w:bidi="en-GB"/>
      </w:rPr>
    </w:lvl>
    <w:lvl w:ilvl="4" w:tplc="7CB8FF8A">
      <w:numFmt w:val="bullet"/>
      <w:lvlText w:val="•"/>
      <w:lvlJc w:val="left"/>
      <w:pPr>
        <w:ind w:left="4859" w:hanging="293"/>
      </w:pPr>
      <w:rPr>
        <w:rFonts w:hint="default"/>
        <w:lang w:val="en-GB" w:eastAsia="en-GB" w:bidi="en-GB"/>
      </w:rPr>
    </w:lvl>
    <w:lvl w:ilvl="5" w:tplc="1520D614">
      <w:numFmt w:val="bullet"/>
      <w:lvlText w:val="•"/>
      <w:lvlJc w:val="left"/>
      <w:pPr>
        <w:ind w:left="5864" w:hanging="293"/>
      </w:pPr>
      <w:rPr>
        <w:rFonts w:hint="default"/>
        <w:lang w:val="en-GB" w:eastAsia="en-GB" w:bidi="en-GB"/>
      </w:rPr>
    </w:lvl>
    <w:lvl w:ilvl="6" w:tplc="6124326A">
      <w:numFmt w:val="bullet"/>
      <w:lvlText w:val="•"/>
      <w:lvlJc w:val="left"/>
      <w:pPr>
        <w:ind w:left="6869" w:hanging="293"/>
      </w:pPr>
      <w:rPr>
        <w:rFonts w:hint="default"/>
        <w:lang w:val="en-GB" w:eastAsia="en-GB" w:bidi="en-GB"/>
      </w:rPr>
    </w:lvl>
    <w:lvl w:ilvl="7" w:tplc="55AAB27A">
      <w:numFmt w:val="bullet"/>
      <w:lvlText w:val="•"/>
      <w:lvlJc w:val="left"/>
      <w:pPr>
        <w:ind w:left="7874" w:hanging="293"/>
      </w:pPr>
      <w:rPr>
        <w:rFonts w:hint="default"/>
        <w:lang w:val="en-GB" w:eastAsia="en-GB" w:bidi="en-GB"/>
      </w:rPr>
    </w:lvl>
    <w:lvl w:ilvl="8" w:tplc="8A8A3BC4">
      <w:numFmt w:val="bullet"/>
      <w:lvlText w:val="•"/>
      <w:lvlJc w:val="left"/>
      <w:pPr>
        <w:ind w:left="8879" w:hanging="293"/>
      </w:pPr>
      <w:rPr>
        <w:rFonts w:hint="default"/>
        <w:lang w:val="en-GB" w:eastAsia="en-GB" w:bidi="en-GB"/>
      </w:rPr>
    </w:lvl>
  </w:abstractNum>
  <w:num w:numId="1">
    <w:abstractNumId w:val="10"/>
  </w:num>
  <w:num w:numId="2">
    <w:abstractNumId w:val="2"/>
  </w:num>
  <w:num w:numId="3">
    <w:abstractNumId w:val="9"/>
  </w:num>
  <w:num w:numId="4">
    <w:abstractNumId w:val="3"/>
  </w:num>
  <w:num w:numId="5">
    <w:abstractNumId w:val="15"/>
  </w:num>
  <w:num w:numId="6">
    <w:abstractNumId w:val="5"/>
  </w:num>
  <w:num w:numId="7">
    <w:abstractNumId w:val="11"/>
  </w:num>
  <w:num w:numId="8">
    <w:abstractNumId w:val="12"/>
  </w:num>
  <w:num w:numId="9">
    <w:abstractNumId w:val="13"/>
  </w:num>
  <w:num w:numId="10">
    <w:abstractNumId w:val="8"/>
  </w:num>
  <w:num w:numId="11">
    <w:abstractNumId w:val="0"/>
  </w:num>
  <w:num w:numId="12">
    <w:abstractNumId w:val="13"/>
  </w:num>
  <w:num w:numId="13">
    <w:abstractNumId w:val="4"/>
  </w:num>
  <w:num w:numId="14">
    <w:abstractNumId w:val="14"/>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87"/>
    <w:rsid w:val="000117B6"/>
    <w:rsid w:val="00012D5E"/>
    <w:rsid w:val="00040C1C"/>
    <w:rsid w:val="000603C2"/>
    <w:rsid w:val="00065787"/>
    <w:rsid w:val="00081407"/>
    <w:rsid w:val="000933F4"/>
    <w:rsid w:val="00095F79"/>
    <w:rsid w:val="0009796B"/>
    <w:rsid w:val="000B5148"/>
    <w:rsid w:val="000D3641"/>
    <w:rsid w:val="00117465"/>
    <w:rsid w:val="00120E99"/>
    <w:rsid w:val="0013565D"/>
    <w:rsid w:val="00136BB2"/>
    <w:rsid w:val="00143DC8"/>
    <w:rsid w:val="00147F38"/>
    <w:rsid w:val="00162708"/>
    <w:rsid w:val="0017312A"/>
    <w:rsid w:val="00181307"/>
    <w:rsid w:val="001908DD"/>
    <w:rsid w:val="00194F48"/>
    <w:rsid w:val="00195E12"/>
    <w:rsid w:val="00197118"/>
    <w:rsid w:val="001B38B5"/>
    <w:rsid w:val="001C00BA"/>
    <w:rsid w:val="001C3101"/>
    <w:rsid w:val="001C4939"/>
    <w:rsid w:val="001E50CA"/>
    <w:rsid w:val="001E5B3C"/>
    <w:rsid w:val="001E75C6"/>
    <w:rsid w:val="00215BA2"/>
    <w:rsid w:val="00234275"/>
    <w:rsid w:val="00234F4A"/>
    <w:rsid w:val="00241B1D"/>
    <w:rsid w:val="0025323F"/>
    <w:rsid w:val="00257829"/>
    <w:rsid w:val="002633F0"/>
    <w:rsid w:val="00263E4B"/>
    <w:rsid w:val="00265291"/>
    <w:rsid w:val="0026557B"/>
    <w:rsid w:val="00277C03"/>
    <w:rsid w:val="00282291"/>
    <w:rsid w:val="00291050"/>
    <w:rsid w:val="0029113C"/>
    <w:rsid w:val="002A11D7"/>
    <w:rsid w:val="002A2F6A"/>
    <w:rsid w:val="002B217C"/>
    <w:rsid w:val="002B2592"/>
    <w:rsid w:val="002D41F5"/>
    <w:rsid w:val="002D7197"/>
    <w:rsid w:val="002E1359"/>
    <w:rsid w:val="002E54B7"/>
    <w:rsid w:val="002E6C4E"/>
    <w:rsid w:val="002E6FE5"/>
    <w:rsid w:val="002F383F"/>
    <w:rsid w:val="0031616A"/>
    <w:rsid w:val="003256D9"/>
    <w:rsid w:val="003379D1"/>
    <w:rsid w:val="003665E8"/>
    <w:rsid w:val="00380F48"/>
    <w:rsid w:val="00391AEB"/>
    <w:rsid w:val="0039264E"/>
    <w:rsid w:val="003A068B"/>
    <w:rsid w:val="003A5A8E"/>
    <w:rsid w:val="003B5FDB"/>
    <w:rsid w:val="003B781F"/>
    <w:rsid w:val="003C2FCD"/>
    <w:rsid w:val="003C41AD"/>
    <w:rsid w:val="003D70DF"/>
    <w:rsid w:val="003F3B87"/>
    <w:rsid w:val="003F5711"/>
    <w:rsid w:val="00407A6B"/>
    <w:rsid w:val="0041607C"/>
    <w:rsid w:val="00447266"/>
    <w:rsid w:val="00466518"/>
    <w:rsid w:val="00480D59"/>
    <w:rsid w:val="00480DB8"/>
    <w:rsid w:val="00487725"/>
    <w:rsid w:val="00490D2B"/>
    <w:rsid w:val="00491FCA"/>
    <w:rsid w:val="004A2ABF"/>
    <w:rsid w:val="004C3CC8"/>
    <w:rsid w:val="004D296B"/>
    <w:rsid w:val="004D7355"/>
    <w:rsid w:val="004E57F1"/>
    <w:rsid w:val="004F2DE4"/>
    <w:rsid w:val="00500DBD"/>
    <w:rsid w:val="00515535"/>
    <w:rsid w:val="00515DA6"/>
    <w:rsid w:val="00521428"/>
    <w:rsid w:val="005256EF"/>
    <w:rsid w:val="005263CB"/>
    <w:rsid w:val="00526DDF"/>
    <w:rsid w:val="00535F18"/>
    <w:rsid w:val="0055000E"/>
    <w:rsid w:val="00570C9B"/>
    <w:rsid w:val="0058101D"/>
    <w:rsid w:val="005870A2"/>
    <w:rsid w:val="005A5A46"/>
    <w:rsid w:val="005B00DE"/>
    <w:rsid w:val="005B3AC4"/>
    <w:rsid w:val="005B47DC"/>
    <w:rsid w:val="005B742C"/>
    <w:rsid w:val="005E19FD"/>
    <w:rsid w:val="005F0337"/>
    <w:rsid w:val="005F7D86"/>
    <w:rsid w:val="006062BC"/>
    <w:rsid w:val="0061692E"/>
    <w:rsid w:val="006261D4"/>
    <w:rsid w:val="00636EB4"/>
    <w:rsid w:val="00651759"/>
    <w:rsid w:val="00687D68"/>
    <w:rsid w:val="006B4984"/>
    <w:rsid w:val="006E0401"/>
    <w:rsid w:val="006E7457"/>
    <w:rsid w:val="00702CB8"/>
    <w:rsid w:val="00706F8C"/>
    <w:rsid w:val="00714E0C"/>
    <w:rsid w:val="007302E5"/>
    <w:rsid w:val="007329A9"/>
    <w:rsid w:val="00736894"/>
    <w:rsid w:val="00746B1E"/>
    <w:rsid w:val="00755160"/>
    <w:rsid w:val="00763DC8"/>
    <w:rsid w:val="007703BD"/>
    <w:rsid w:val="00776C13"/>
    <w:rsid w:val="00794AA5"/>
    <w:rsid w:val="007A26FC"/>
    <w:rsid w:val="007A7AF7"/>
    <w:rsid w:val="007B1BAD"/>
    <w:rsid w:val="007D3922"/>
    <w:rsid w:val="007D6FB6"/>
    <w:rsid w:val="007F11FA"/>
    <w:rsid w:val="00802FFB"/>
    <w:rsid w:val="00806A30"/>
    <w:rsid w:val="00844CBA"/>
    <w:rsid w:val="00865DAB"/>
    <w:rsid w:val="00866DC7"/>
    <w:rsid w:val="00867EE1"/>
    <w:rsid w:val="0089251A"/>
    <w:rsid w:val="008A1439"/>
    <w:rsid w:val="008A1AA2"/>
    <w:rsid w:val="008A43C8"/>
    <w:rsid w:val="008A4657"/>
    <w:rsid w:val="008A7055"/>
    <w:rsid w:val="008B22AE"/>
    <w:rsid w:val="008B3BBD"/>
    <w:rsid w:val="008B657B"/>
    <w:rsid w:val="008C4F2E"/>
    <w:rsid w:val="008C5BD1"/>
    <w:rsid w:val="008D5A53"/>
    <w:rsid w:val="008E3053"/>
    <w:rsid w:val="008E3694"/>
    <w:rsid w:val="008F2A31"/>
    <w:rsid w:val="008F6A91"/>
    <w:rsid w:val="00901438"/>
    <w:rsid w:val="0090314E"/>
    <w:rsid w:val="00904997"/>
    <w:rsid w:val="00904E51"/>
    <w:rsid w:val="00906E8C"/>
    <w:rsid w:val="00913E83"/>
    <w:rsid w:val="00921FD5"/>
    <w:rsid w:val="00944741"/>
    <w:rsid w:val="009574CD"/>
    <w:rsid w:val="00975BF7"/>
    <w:rsid w:val="00983FAC"/>
    <w:rsid w:val="00983FCD"/>
    <w:rsid w:val="009A3B7B"/>
    <w:rsid w:val="009D1906"/>
    <w:rsid w:val="00A07467"/>
    <w:rsid w:val="00A23B9F"/>
    <w:rsid w:val="00A33472"/>
    <w:rsid w:val="00A34A14"/>
    <w:rsid w:val="00A40F15"/>
    <w:rsid w:val="00A42785"/>
    <w:rsid w:val="00A540F1"/>
    <w:rsid w:val="00A6014C"/>
    <w:rsid w:val="00A6171E"/>
    <w:rsid w:val="00A6212F"/>
    <w:rsid w:val="00A66020"/>
    <w:rsid w:val="00A66C11"/>
    <w:rsid w:val="00A832AE"/>
    <w:rsid w:val="00A85DDC"/>
    <w:rsid w:val="00A90A11"/>
    <w:rsid w:val="00A9244E"/>
    <w:rsid w:val="00AA5A14"/>
    <w:rsid w:val="00AB6C61"/>
    <w:rsid w:val="00AD51F7"/>
    <w:rsid w:val="00AE2CD2"/>
    <w:rsid w:val="00AE7B3D"/>
    <w:rsid w:val="00B00584"/>
    <w:rsid w:val="00B013A2"/>
    <w:rsid w:val="00B0183B"/>
    <w:rsid w:val="00B03A3C"/>
    <w:rsid w:val="00B2131D"/>
    <w:rsid w:val="00B23968"/>
    <w:rsid w:val="00B25F6E"/>
    <w:rsid w:val="00B35442"/>
    <w:rsid w:val="00B45C2D"/>
    <w:rsid w:val="00B62AC1"/>
    <w:rsid w:val="00B67A21"/>
    <w:rsid w:val="00B84B9F"/>
    <w:rsid w:val="00B901CF"/>
    <w:rsid w:val="00B90928"/>
    <w:rsid w:val="00B91777"/>
    <w:rsid w:val="00BA2F25"/>
    <w:rsid w:val="00BC2E14"/>
    <w:rsid w:val="00BC7E78"/>
    <w:rsid w:val="00BD04FE"/>
    <w:rsid w:val="00BD5BBF"/>
    <w:rsid w:val="00C01513"/>
    <w:rsid w:val="00C04EED"/>
    <w:rsid w:val="00C11ECB"/>
    <w:rsid w:val="00C23852"/>
    <w:rsid w:val="00C33692"/>
    <w:rsid w:val="00C375ED"/>
    <w:rsid w:val="00C44C88"/>
    <w:rsid w:val="00C46454"/>
    <w:rsid w:val="00C52D89"/>
    <w:rsid w:val="00C6204A"/>
    <w:rsid w:val="00C7126B"/>
    <w:rsid w:val="00C77419"/>
    <w:rsid w:val="00C816C0"/>
    <w:rsid w:val="00C81808"/>
    <w:rsid w:val="00C85A2D"/>
    <w:rsid w:val="00C93B3B"/>
    <w:rsid w:val="00C956A6"/>
    <w:rsid w:val="00CA578F"/>
    <w:rsid w:val="00CB51F5"/>
    <w:rsid w:val="00CC033F"/>
    <w:rsid w:val="00CF11E8"/>
    <w:rsid w:val="00CF226B"/>
    <w:rsid w:val="00CF26CF"/>
    <w:rsid w:val="00CF3508"/>
    <w:rsid w:val="00D026E2"/>
    <w:rsid w:val="00D0417A"/>
    <w:rsid w:val="00D06398"/>
    <w:rsid w:val="00D07B31"/>
    <w:rsid w:val="00D16873"/>
    <w:rsid w:val="00D20A26"/>
    <w:rsid w:val="00D30EA2"/>
    <w:rsid w:val="00D34426"/>
    <w:rsid w:val="00D410D0"/>
    <w:rsid w:val="00D41DD8"/>
    <w:rsid w:val="00D45B58"/>
    <w:rsid w:val="00D47DEF"/>
    <w:rsid w:val="00D74B21"/>
    <w:rsid w:val="00D959E9"/>
    <w:rsid w:val="00D9CF54"/>
    <w:rsid w:val="00DA6AD2"/>
    <w:rsid w:val="00DD6777"/>
    <w:rsid w:val="00DE250C"/>
    <w:rsid w:val="00E042AE"/>
    <w:rsid w:val="00E26560"/>
    <w:rsid w:val="00E31B9C"/>
    <w:rsid w:val="00E325FD"/>
    <w:rsid w:val="00E53210"/>
    <w:rsid w:val="00E55834"/>
    <w:rsid w:val="00E56327"/>
    <w:rsid w:val="00E62153"/>
    <w:rsid w:val="00E7507E"/>
    <w:rsid w:val="00E91B9F"/>
    <w:rsid w:val="00EB1D25"/>
    <w:rsid w:val="00EC2FB9"/>
    <w:rsid w:val="00ED181B"/>
    <w:rsid w:val="00EE4D95"/>
    <w:rsid w:val="00EE59E8"/>
    <w:rsid w:val="00EF1E52"/>
    <w:rsid w:val="00F11090"/>
    <w:rsid w:val="00F30C3C"/>
    <w:rsid w:val="00F32DE4"/>
    <w:rsid w:val="00F45FB1"/>
    <w:rsid w:val="00F5323F"/>
    <w:rsid w:val="00F67606"/>
    <w:rsid w:val="00F72B89"/>
    <w:rsid w:val="00F77A5A"/>
    <w:rsid w:val="00F86000"/>
    <w:rsid w:val="00F86EA9"/>
    <w:rsid w:val="00F9083A"/>
    <w:rsid w:val="00F97474"/>
    <w:rsid w:val="00FD3F3E"/>
    <w:rsid w:val="00FE2F4E"/>
    <w:rsid w:val="00FF37F7"/>
    <w:rsid w:val="00FF58EA"/>
    <w:rsid w:val="019B3AE9"/>
    <w:rsid w:val="01CD095B"/>
    <w:rsid w:val="021393E1"/>
    <w:rsid w:val="02548EC1"/>
    <w:rsid w:val="0256EBA6"/>
    <w:rsid w:val="025F7B3C"/>
    <w:rsid w:val="02B5A26A"/>
    <w:rsid w:val="02FA33B7"/>
    <w:rsid w:val="03C5270D"/>
    <w:rsid w:val="03E55ABB"/>
    <w:rsid w:val="04186476"/>
    <w:rsid w:val="041AC15B"/>
    <w:rsid w:val="041E3279"/>
    <w:rsid w:val="0437296F"/>
    <w:rsid w:val="04423032"/>
    <w:rsid w:val="0458D276"/>
    <w:rsid w:val="04661239"/>
    <w:rsid w:val="046DFEC4"/>
    <w:rsid w:val="047FB46D"/>
    <w:rsid w:val="04BBAC87"/>
    <w:rsid w:val="050D2388"/>
    <w:rsid w:val="05316575"/>
    <w:rsid w:val="053AB882"/>
    <w:rsid w:val="054D9188"/>
    <w:rsid w:val="056E3731"/>
    <w:rsid w:val="057CECEA"/>
    <w:rsid w:val="057F49CF"/>
    <w:rsid w:val="05B038C8"/>
    <w:rsid w:val="05D163DB"/>
    <w:rsid w:val="05F7A2C7"/>
    <w:rsid w:val="06C7464A"/>
    <w:rsid w:val="06F7F62F"/>
    <w:rsid w:val="07E90D76"/>
    <w:rsid w:val="0822D99D"/>
    <w:rsid w:val="0848FDC2"/>
    <w:rsid w:val="085B2A20"/>
    <w:rsid w:val="08911BDF"/>
    <w:rsid w:val="08D8C9C2"/>
    <w:rsid w:val="08F555BB"/>
    <w:rsid w:val="09413D16"/>
    <w:rsid w:val="09EE82AE"/>
    <w:rsid w:val="09F3C7C0"/>
    <w:rsid w:val="0A3D5236"/>
    <w:rsid w:val="0AB6CE8B"/>
    <w:rsid w:val="0ACFEE77"/>
    <w:rsid w:val="0ADBEA1A"/>
    <w:rsid w:val="0ADED3DF"/>
    <w:rsid w:val="0C0FDDA4"/>
    <w:rsid w:val="0CF2FD38"/>
    <w:rsid w:val="0D3531A0"/>
    <w:rsid w:val="0D746618"/>
    <w:rsid w:val="0E168ACC"/>
    <w:rsid w:val="0E29F0B2"/>
    <w:rsid w:val="0E4AFC5C"/>
    <w:rsid w:val="0E88B6AB"/>
    <w:rsid w:val="0ECC95B8"/>
    <w:rsid w:val="0ED5B22E"/>
    <w:rsid w:val="0F4291CB"/>
    <w:rsid w:val="0F73108A"/>
    <w:rsid w:val="100008F0"/>
    <w:rsid w:val="108FD4F0"/>
    <w:rsid w:val="109DD7DF"/>
    <w:rsid w:val="10E3A8D6"/>
    <w:rsid w:val="114DD933"/>
    <w:rsid w:val="12470DED"/>
    <w:rsid w:val="12F2CF69"/>
    <w:rsid w:val="13034B8A"/>
    <w:rsid w:val="1391E9D3"/>
    <w:rsid w:val="13AE8026"/>
    <w:rsid w:val="140DE1C4"/>
    <w:rsid w:val="14F56E00"/>
    <w:rsid w:val="15086A94"/>
    <w:rsid w:val="156A6950"/>
    <w:rsid w:val="157758A1"/>
    <w:rsid w:val="158ABE87"/>
    <w:rsid w:val="15CD95FA"/>
    <w:rsid w:val="16621CBF"/>
    <w:rsid w:val="16C11711"/>
    <w:rsid w:val="176EAD05"/>
    <w:rsid w:val="181784BC"/>
    <w:rsid w:val="181F7147"/>
    <w:rsid w:val="18387CFE"/>
    <w:rsid w:val="183EE97C"/>
    <w:rsid w:val="1861A5AF"/>
    <w:rsid w:val="187F6ED3"/>
    <w:rsid w:val="1884F139"/>
    <w:rsid w:val="1892C779"/>
    <w:rsid w:val="189AB404"/>
    <w:rsid w:val="18FDE0AE"/>
    <w:rsid w:val="18FE6D8E"/>
    <w:rsid w:val="192A962F"/>
    <w:rsid w:val="1932338C"/>
    <w:rsid w:val="19A24C1C"/>
    <w:rsid w:val="19D1A77E"/>
    <w:rsid w:val="19D8FD8C"/>
    <w:rsid w:val="19FE191B"/>
    <w:rsid w:val="1A24E4E7"/>
    <w:rsid w:val="1A2741CC"/>
    <w:rsid w:val="1A3BE13A"/>
    <w:rsid w:val="1AFAC4B8"/>
    <w:rsid w:val="1B06D490"/>
    <w:rsid w:val="1B33D30D"/>
    <w:rsid w:val="1BCFE565"/>
    <w:rsid w:val="1BFB93A2"/>
    <w:rsid w:val="1C512DF0"/>
    <w:rsid w:val="1C7075C0"/>
    <w:rsid w:val="1D61559E"/>
    <w:rsid w:val="1D763DEF"/>
    <w:rsid w:val="1DD08883"/>
    <w:rsid w:val="1DDA3B76"/>
    <w:rsid w:val="1E0ABA35"/>
    <w:rsid w:val="1E827022"/>
    <w:rsid w:val="1EC0A037"/>
    <w:rsid w:val="1EC5B88E"/>
    <w:rsid w:val="1EFBEC77"/>
    <w:rsid w:val="1F760BD7"/>
    <w:rsid w:val="1FC1F332"/>
    <w:rsid w:val="200CAAF1"/>
    <w:rsid w:val="20304E01"/>
    <w:rsid w:val="203B6F87"/>
    <w:rsid w:val="206DB4AE"/>
    <w:rsid w:val="20B4EBDC"/>
    <w:rsid w:val="20B99C09"/>
    <w:rsid w:val="20CEE6A6"/>
    <w:rsid w:val="21652CD5"/>
    <w:rsid w:val="218EEEFA"/>
    <w:rsid w:val="22022F01"/>
    <w:rsid w:val="22370055"/>
    <w:rsid w:val="22A153C5"/>
    <w:rsid w:val="22C95919"/>
    <w:rsid w:val="22CBCC29"/>
    <w:rsid w:val="23137A0C"/>
    <w:rsid w:val="23B9F4DE"/>
    <w:rsid w:val="23E1FA32"/>
    <w:rsid w:val="2405DC39"/>
    <w:rsid w:val="247CAB58"/>
    <w:rsid w:val="24D3C390"/>
    <w:rsid w:val="25C2E3E7"/>
    <w:rsid w:val="25E63DE7"/>
    <w:rsid w:val="26159949"/>
    <w:rsid w:val="266180A4"/>
    <w:rsid w:val="26E4AFEC"/>
    <w:rsid w:val="27309747"/>
    <w:rsid w:val="275D95C4"/>
    <w:rsid w:val="27A7B6B7"/>
    <w:rsid w:val="27DD1D72"/>
    <w:rsid w:val="27F39E12"/>
    <w:rsid w:val="28B7DE65"/>
    <w:rsid w:val="28C64185"/>
    <w:rsid w:val="29240FD5"/>
    <w:rsid w:val="2931E79A"/>
    <w:rsid w:val="29DB55CE"/>
    <w:rsid w:val="2A03FE2D"/>
    <w:rsid w:val="2A22508E"/>
    <w:rsid w:val="2ACA853A"/>
    <w:rsid w:val="2B71000C"/>
    <w:rsid w:val="2B752359"/>
    <w:rsid w:val="2BA2B853"/>
    <w:rsid w:val="2BB16E0C"/>
    <w:rsid w:val="2BCC0BDA"/>
    <w:rsid w:val="2C379D44"/>
    <w:rsid w:val="2C5E6910"/>
    <w:rsid w:val="2D47AEC7"/>
    <w:rsid w:val="2D5161BA"/>
    <w:rsid w:val="2D6FB358"/>
    <w:rsid w:val="2D770A29"/>
    <w:rsid w:val="2E16C56A"/>
    <w:rsid w:val="2E41D060"/>
    <w:rsid w:val="2E78EB6C"/>
    <w:rsid w:val="2F25A3AD"/>
    <w:rsid w:val="2FAC6FA8"/>
    <w:rsid w:val="306EE993"/>
    <w:rsid w:val="30B82B0D"/>
    <w:rsid w:val="30BB5DCE"/>
    <w:rsid w:val="30BE11E3"/>
    <w:rsid w:val="31151B69"/>
    <w:rsid w:val="3134DA23"/>
    <w:rsid w:val="315A7885"/>
    <w:rsid w:val="31FE6120"/>
    <w:rsid w:val="326893A8"/>
    <w:rsid w:val="32B66A4E"/>
    <w:rsid w:val="331F91CF"/>
    <w:rsid w:val="337943D7"/>
    <w:rsid w:val="339BF7E9"/>
    <w:rsid w:val="3428F04F"/>
    <w:rsid w:val="34C761C9"/>
    <w:rsid w:val="34D9B491"/>
    <w:rsid w:val="3522D902"/>
    <w:rsid w:val="3584B65C"/>
    <w:rsid w:val="35CDD098"/>
    <w:rsid w:val="3603AD27"/>
    <w:rsid w:val="361B7E5B"/>
    <w:rsid w:val="36548CB0"/>
    <w:rsid w:val="36647BF1"/>
    <w:rsid w:val="36AE2B31"/>
    <w:rsid w:val="36E671B1"/>
    <w:rsid w:val="37103D6D"/>
    <w:rsid w:val="37AC786C"/>
    <w:rsid w:val="3820651B"/>
    <w:rsid w:val="3827181E"/>
    <w:rsid w:val="3850E3DA"/>
    <w:rsid w:val="387E78D4"/>
    <w:rsid w:val="3A125CAA"/>
    <w:rsid w:val="3A12F327"/>
    <w:rsid w:val="3BB7531E"/>
    <w:rsid w:val="3BEAD1CD"/>
    <w:rsid w:val="3C423283"/>
    <w:rsid w:val="3C6E0115"/>
    <w:rsid w:val="3C91E31C"/>
    <w:rsid w:val="3CA1D25D"/>
    <w:rsid w:val="3D6672B0"/>
    <w:rsid w:val="3D9F7B14"/>
    <w:rsid w:val="3DBE0046"/>
    <w:rsid w:val="3DE278CA"/>
    <w:rsid w:val="3DF57523"/>
    <w:rsid w:val="3E3434AA"/>
    <w:rsid w:val="3E8363F6"/>
    <w:rsid w:val="3EE0EACF"/>
    <w:rsid w:val="3EFCE04B"/>
    <w:rsid w:val="3F1832BC"/>
    <w:rsid w:val="3F4C3E4B"/>
    <w:rsid w:val="3F62E08F"/>
    <w:rsid w:val="402BD10F"/>
    <w:rsid w:val="41E5F3D1"/>
    <w:rsid w:val="4215E5B0"/>
    <w:rsid w:val="423B8E1F"/>
    <w:rsid w:val="42A73434"/>
    <w:rsid w:val="434958E8"/>
    <w:rsid w:val="439EF336"/>
    <w:rsid w:val="43CBE525"/>
    <w:rsid w:val="44173603"/>
    <w:rsid w:val="4433C1FC"/>
    <w:rsid w:val="4494D5A5"/>
    <w:rsid w:val="44A4C4E6"/>
    <w:rsid w:val="450E51FA"/>
    <w:rsid w:val="46B3EB79"/>
    <w:rsid w:val="46FC8AE3"/>
    <w:rsid w:val="46FEF35B"/>
    <w:rsid w:val="4760E67D"/>
    <w:rsid w:val="479951C7"/>
    <w:rsid w:val="47DFF278"/>
    <w:rsid w:val="48427098"/>
    <w:rsid w:val="48B3B948"/>
    <w:rsid w:val="49659137"/>
    <w:rsid w:val="49D4F394"/>
    <w:rsid w:val="49E4C30D"/>
    <w:rsid w:val="49F8D59B"/>
    <w:rsid w:val="4A1557F7"/>
    <w:rsid w:val="4A1841BC"/>
    <w:rsid w:val="4A3A5D5B"/>
    <w:rsid w:val="4B317952"/>
    <w:rsid w:val="4B3B2C45"/>
    <w:rsid w:val="4C2D0192"/>
    <w:rsid w:val="4C3124DF"/>
    <w:rsid w:val="4C5593C6"/>
    <w:rsid w:val="4C9601C6"/>
    <w:rsid w:val="4D5C0881"/>
    <w:rsid w:val="4D66DED1"/>
    <w:rsid w:val="4DD3BE6E"/>
    <w:rsid w:val="4E467195"/>
    <w:rsid w:val="4EB6DE02"/>
    <w:rsid w:val="4ED2BD53"/>
    <w:rsid w:val="4F1464DB"/>
    <w:rsid w:val="4F3A3A3A"/>
    <w:rsid w:val="4F4C39A8"/>
    <w:rsid w:val="4F8DE130"/>
    <w:rsid w:val="4FB1012E"/>
    <w:rsid w:val="50451C07"/>
    <w:rsid w:val="50D70108"/>
    <w:rsid w:val="515243C5"/>
    <w:rsid w:val="518D771E"/>
    <w:rsid w:val="5224E738"/>
    <w:rsid w:val="52495FBC"/>
    <w:rsid w:val="52699E16"/>
    <w:rsid w:val="526F082B"/>
    <w:rsid w:val="52A49FDB"/>
    <w:rsid w:val="52AE6615"/>
    <w:rsid w:val="52BAEF86"/>
    <w:rsid w:val="52C24594"/>
    <w:rsid w:val="5344E7FC"/>
    <w:rsid w:val="53879AC5"/>
    <w:rsid w:val="538A0629"/>
    <w:rsid w:val="53A4353D"/>
    <w:rsid w:val="54012599"/>
    <w:rsid w:val="549E4B4C"/>
    <w:rsid w:val="54EBA4D8"/>
    <w:rsid w:val="54EE8E9D"/>
    <w:rsid w:val="55AE013B"/>
    <w:rsid w:val="55CF2887"/>
    <w:rsid w:val="55E34DAF"/>
    <w:rsid w:val="55EBBB8A"/>
    <w:rsid w:val="5611C5E5"/>
    <w:rsid w:val="56B6889A"/>
    <w:rsid w:val="56D3E974"/>
    <w:rsid w:val="576F44FA"/>
    <w:rsid w:val="5843EB43"/>
    <w:rsid w:val="588E0C36"/>
    <w:rsid w:val="59331AAF"/>
    <w:rsid w:val="599E33E4"/>
    <w:rsid w:val="59AC9704"/>
    <w:rsid w:val="59DC1D9A"/>
    <w:rsid w:val="5A17B039"/>
    <w:rsid w:val="5A2C4FA7"/>
    <w:rsid w:val="5A48D203"/>
    <w:rsid w:val="5AA15616"/>
    <w:rsid w:val="5AD05648"/>
    <w:rsid w:val="5C0CA7B8"/>
    <w:rsid w:val="5C149443"/>
    <w:rsid w:val="5EA1C30F"/>
    <w:rsid w:val="5EA1F857"/>
    <w:rsid w:val="5EB4C05E"/>
    <w:rsid w:val="5EB9C324"/>
    <w:rsid w:val="5ED5B8A0"/>
    <w:rsid w:val="5F06375F"/>
    <w:rsid w:val="5FC9D4A7"/>
    <w:rsid w:val="5FE8EABA"/>
    <w:rsid w:val="5FFF19BE"/>
    <w:rsid w:val="6011F2C4"/>
    <w:rsid w:val="60C47D6E"/>
    <w:rsid w:val="60DCE61A"/>
    <w:rsid w:val="60EA25DD"/>
    <w:rsid w:val="613446D0"/>
    <w:rsid w:val="61AC9FC8"/>
    <w:rsid w:val="61ADC325"/>
    <w:rsid w:val="61ED0DC8"/>
    <w:rsid w:val="622905E2"/>
    <w:rsid w:val="624EAE51"/>
    <w:rsid w:val="62EC0CAD"/>
    <w:rsid w:val="62EE6992"/>
    <w:rsid w:val="635A0FA7"/>
    <w:rsid w:val="64451BC6"/>
    <w:rsid w:val="653327D5"/>
    <w:rsid w:val="65A76300"/>
    <w:rsid w:val="65D603B8"/>
    <w:rsid w:val="660BF16B"/>
    <w:rsid w:val="663FE953"/>
    <w:rsid w:val="66B42617"/>
    <w:rsid w:val="672B9F96"/>
    <w:rsid w:val="6734A68D"/>
    <w:rsid w:val="6749A575"/>
    <w:rsid w:val="6752277E"/>
    <w:rsid w:val="67534ADB"/>
    <w:rsid w:val="67CCC730"/>
    <w:rsid w:val="67E4CEB3"/>
    <w:rsid w:val="68155882"/>
    <w:rsid w:val="68178B2E"/>
    <w:rsid w:val="68C0B161"/>
    <w:rsid w:val="68DCAC8E"/>
    <w:rsid w:val="690D6D9D"/>
    <w:rsid w:val="691F49EC"/>
    <w:rsid w:val="69AF9251"/>
    <w:rsid w:val="69B0B5AE"/>
    <w:rsid w:val="6AA45163"/>
    <w:rsid w:val="6B17048A"/>
    <w:rsid w:val="6BD67E85"/>
    <w:rsid w:val="6D1724F2"/>
    <w:rsid w:val="6D24FB32"/>
    <w:rsid w:val="6D7EB9C8"/>
    <w:rsid w:val="6DF1B4F0"/>
    <w:rsid w:val="6E86F2E6"/>
    <w:rsid w:val="6E904CD4"/>
    <w:rsid w:val="6EE83A6A"/>
    <w:rsid w:val="6F551A07"/>
    <w:rsid w:val="6F69B975"/>
    <w:rsid w:val="701A7DB7"/>
    <w:rsid w:val="70953955"/>
    <w:rsid w:val="70D80BFB"/>
    <w:rsid w:val="70EB5AC2"/>
    <w:rsid w:val="71D52D59"/>
    <w:rsid w:val="7262BC3C"/>
    <w:rsid w:val="731F86B9"/>
    <w:rsid w:val="7321E39E"/>
    <w:rsid w:val="732D1981"/>
    <w:rsid w:val="74740BE4"/>
    <w:rsid w:val="748DC220"/>
    <w:rsid w:val="75073E75"/>
    <w:rsid w:val="751A177B"/>
    <w:rsid w:val="7523CA6E"/>
    <w:rsid w:val="759393D0"/>
    <w:rsid w:val="7647E4E2"/>
    <w:rsid w:val="76C16137"/>
    <w:rsid w:val="76DDED30"/>
    <w:rsid w:val="7704CF27"/>
    <w:rsid w:val="7720C4A3"/>
    <w:rsid w:val="774A6033"/>
    <w:rsid w:val="775A7C0C"/>
    <w:rsid w:val="775AF655"/>
    <w:rsid w:val="77A7995C"/>
    <w:rsid w:val="7833BFEB"/>
    <w:rsid w:val="78A6517E"/>
    <w:rsid w:val="78FF616C"/>
    <w:rsid w:val="79B3B0FB"/>
    <w:rsid w:val="79CE6CEF"/>
    <w:rsid w:val="7A089980"/>
    <w:rsid w:val="7A519C37"/>
    <w:rsid w:val="7A8BE414"/>
    <w:rsid w:val="7A950A27"/>
    <w:rsid w:val="7ACB188C"/>
    <w:rsid w:val="7AFE973B"/>
    <w:rsid w:val="7B06CD94"/>
    <w:rsid w:val="7B5147C4"/>
    <w:rsid w:val="7B781390"/>
    <w:rsid w:val="7C6146B0"/>
    <w:rsid w:val="7C739BD0"/>
    <w:rsid w:val="7D38FF80"/>
    <w:rsid w:val="7DC5E1BB"/>
    <w:rsid w:val="7E31D2D0"/>
    <w:rsid w:val="7E7E561A"/>
    <w:rsid w:val="7EF60C07"/>
    <w:rsid w:val="7F8427CA"/>
    <w:rsid w:val="7F9D3381"/>
    <w:rsid w:val="7FE2DE8E"/>
    <w:rsid w:val="7FEACB19"/>
    <w:rsid w:val="7FFDA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AB46FF"/>
  <w15:docId w15:val="{3BADF7C8-12F0-497D-8FA9-CC04D7FC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9"/>
      <w:outlineLvl w:val="0"/>
    </w:pPr>
    <w:rPr>
      <w:rFonts w:ascii="Brush Script MT" w:eastAsia="Brush Script MT" w:hAnsi="Brush Script MT" w:cs="Brush Script MT"/>
      <w:i/>
      <w:sz w:val="40"/>
      <w:szCs w:val="40"/>
    </w:rPr>
  </w:style>
  <w:style w:type="paragraph" w:styleId="Heading2">
    <w:name w:val="heading 2"/>
    <w:basedOn w:val="Normal"/>
    <w:uiPriority w:val="1"/>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3" w:hanging="30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D0417A"/>
    <w:pPr>
      <w:tabs>
        <w:tab w:val="center" w:pos="4513"/>
        <w:tab w:val="right" w:pos="9026"/>
      </w:tabs>
    </w:pPr>
  </w:style>
  <w:style w:type="character" w:customStyle="1" w:styleId="HeaderChar">
    <w:name w:val="Header Char"/>
    <w:basedOn w:val="DefaultParagraphFont"/>
    <w:link w:val="Header"/>
    <w:uiPriority w:val="99"/>
    <w:rsid w:val="00D0417A"/>
    <w:rPr>
      <w:rFonts w:ascii="Arial" w:eastAsia="Arial" w:hAnsi="Arial" w:cs="Arial"/>
      <w:lang w:val="en-GB" w:eastAsia="en-GB" w:bidi="en-GB"/>
    </w:rPr>
  </w:style>
  <w:style w:type="paragraph" w:styleId="Footer">
    <w:name w:val="footer"/>
    <w:basedOn w:val="Normal"/>
    <w:link w:val="FooterChar"/>
    <w:unhideWhenUsed/>
    <w:rsid w:val="00D0417A"/>
    <w:pPr>
      <w:tabs>
        <w:tab w:val="center" w:pos="4513"/>
        <w:tab w:val="right" w:pos="9026"/>
      </w:tabs>
    </w:pPr>
  </w:style>
  <w:style w:type="character" w:customStyle="1" w:styleId="FooterChar">
    <w:name w:val="Footer Char"/>
    <w:basedOn w:val="DefaultParagraphFont"/>
    <w:link w:val="Footer"/>
    <w:rsid w:val="00D0417A"/>
    <w:rPr>
      <w:rFonts w:ascii="Arial" w:eastAsia="Arial" w:hAnsi="Arial" w:cs="Arial"/>
      <w:lang w:val="en-GB" w:eastAsia="en-GB" w:bidi="en-GB"/>
    </w:rPr>
  </w:style>
  <w:style w:type="table" w:styleId="TableGrid">
    <w:name w:val="Table Grid"/>
    <w:basedOn w:val="TableNormal"/>
    <w:uiPriority w:val="39"/>
    <w:rsid w:val="00D3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34426"/>
    <w:pPr>
      <w:widowControl/>
      <w:adjustRightInd w:val="0"/>
    </w:pPr>
    <w:rPr>
      <w:rFonts w:ascii="Times New Roman" w:eastAsia="Times New Roman" w:hAnsi="Times New Roman" w:cs="Times New Roman"/>
      <w:sz w:val="20"/>
      <w:szCs w:val="20"/>
      <w:lang w:val="en-US" w:bidi="ar-SA"/>
    </w:rPr>
  </w:style>
  <w:style w:type="character" w:customStyle="1" w:styleId="CommentTextChar">
    <w:name w:val="Comment Text Char"/>
    <w:basedOn w:val="DefaultParagraphFont"/>
    <w:link w:val="CommentText"/>
    <w:uiPriority w:val="99"/>
    <w:semiHidden/>
    <w:rsid w:val="00D34426"/>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535F18"/>
    <w:rPr>
      <w:color w:val="0000FF" w:themeColor="hyperlink"/>
      <w:u w:val="single"/>
    </w:rPr>
  </w:style>
  <w:style w:type="paragraph" w:styleId="NormalWeb">
    <w:name w:val="Normal (Web)"/>
    <w:basedOn w:val="Normal"/>
    <w:uiPriority w:val="99"/>
    <w:semiHidden/>
    <w:unhideWhenUsed/>
    <w:rsid w:val="00BD04FE"/>
    <w:pPr>
      <w:widowControl/>
      <w:autoSpaceDE/>
      <w:autoSpaceDN/>
    </w:pPr>
    <w:rPr>
      <w:rFonts w:ascii="Times New Roman" w:eastAsiaTheme="minorHAnsi" w:hAnsi="Times New Roman" w:cs="Times New Roman"/>
      <w:sz w:val="24"/>
      <w:szCs w:val="24"/>
      <w:lang w:bidi="ar-SA"/>
    </w:rPr>
  </w:style>
  <w:style w:type="paragraph" w:customStyle="1" w:styleId="p2">
    <w:name w:val="p2"/>
    <w:basedOn w:val="Normal"/>
    <w:rsid w:val="00BD04FE"/>
    <w:pPr>
      <w:widowControl/>
      <w:autoSpaceDE/>
      <w:autoSpaceDN/>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43D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3DC8"/>
    <w:rPr>
      <w:rFonts w:ascii="Times New Roman" w:eastAsia="Arial" w:hAnsi="Times New Roman" w:cs="Times New Roman"/>
      <w:sz w:val="18"/>
      <w:szCs w:val="18"/>
      <w:lang w:val="en-GB" w:eastAsia="en-GB" w:bidi="en-GB"/>
    </w:rPr>
  </w:style>
  <w:style w:type="paragraph" w:styleId="Revision">
    <w:name w:val="Revision"/>
    <w:hidden/>
    <w:uiPriority w:val="99"/>
    <w:semiHidden/>
    <w:rsid w:val="00AE7B3D"/>
    <w:pPr>
      <w:widowControl/>
      <w:autoSpaceDE/>
      <w:autoSpaceDN/>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61692E"/>
    <w:rPr>
      <w:rFonts w:ascii="Arial" w:eastAsia="Arial" w:hAnsi="Arial" w:cs="Arial"/>
      <w:sz w:val="24"/>
      <w:szCs w:val="24"/>
      <w:lang w:val="en-GB" w:eastAsia="en-GB" w:bidi="en-GB"/>
    </w:rPr>
  </w:style>
  <w:style w:type="character" w:styleId="CommentReference">
    <w:name w:val="annotation reference"/>
    <w:basedOn w:val="DefaultParagraphFont"/>
    <w:uiPriority w:val="99"/>
    <w:semiHidden/>
    <w:unhideWhenUsed/>
    <w:rsid w:val="00291050"/>
    <w:rPr>
      <w:sz w:val="16"/>
      <w:szCs w:val="16"/>
    </w:rPr>
  </w:style>
  <w:style w:type="paragraph" w:styleId="CommentSubject">
    <w:name w:val="annotation subject"/>
    <w:basedOn w:val="CommentText"/>
    <w:next w:val="CommentText"/>
    <w:link w:val="CommentSubjectChar"/>
    <w:uiPriority w:val="99"/>
    <w:semiHidden/>
    <w:unhideWhenUsed/>
    <w:rsid w:val="00291050"/>
    <w:pPr>
      <w:widowControl w:val="0"/>
      <w:adjustRightInd/>
    </w:pPr>
    <w:rPr>
      <w:rFonts w:ascii="Arial" w:eastAsia="Arial" w:hAnsi="Arial" w:cs="Arial"/>
      <w:b/>
      <w:bCs/>
      <w:lang w:val="en-GB" w:bidi="en-GB"/>
    </w:rPr>
  </w:style>
  <w:style w:type="character" w:customStyle="1" w:styleId="CommentSubjectChar">
    <w:name w:val="Comment Subject Char"/>
    <w:basedOn w:val="CommentTextChar"/>
    <w:link w:val="CommentSubject"/>
    <w:uiPriority w:val="99"/>
    <w:semiHidden/>
    <w:rsid w:val="00291050"/>
    <w:rPr>
      <w:rFonts w:ascii="Arial" w:eastAsia="Arial" w:hAnsi="Arial" w:cs="Arial"/>
      <w:b/>
      <w:bCs/>
      <w:sz w:val="20"/>
      <w:szCs w:val="20"/>
      <w:lang w:val="en-GB" w:eastAsia="en-GB" w:bidi="en-GB"/>
    </w:rPr>
  </w:style>
  <w:style w:type="character" w:styleId="FollowedHyperlink">
    <w:name w:val="FollowedHyperlink"/>
    <w:basedOn w:val="DefaultParagraphFont"/>
    <w:uiPriority w:val="99"/>
    <w:semiHidden/>
    <w:unhideWhenUsed/>
    <w:rsid w:val="00D47DEF"/>
    <w:rPr>
      <w:color w:val="800080" w:themeColor="followedHyperlink"/>
      <w:u w:val="single"/>
    </w:rPr>
  </w:style>
  <w:style w:type="paragraph" w:customStyle="1" w:styleId="xmsonormal">
    <w:name w:val="x_msonormal"/>
    <w:basedOn w:val="Normal"/>
    <w:uiPriority w:val="99"/>
    <w:rsid w:val="00F86000"/>
    <w:pPr>
      <w:widowControl/>
      <w:autoSpaceDE/>
      <w:autoSpaceDN/>
    </w:pPr>
    <w:rPr>
      <w:rFonts w:ascii="Times New Roman" w:eastAsiaTheme="minorHAnsi" w:hAnsi="Times New Roman" w:cs="Times New Roman"/>
      <w:sz w:val="24"/>
      <w:szCs w:val="24"/>
      <w:lang w:bidi="ar-SA"/>
    </w:rPr>
  </w:style>
  <w:style w:type="character" w:styleId="Mention">
    <w:name w:val="Mention"/>
    <w:basedOn w:val="DefaultParagraphFont"/>
    <w:uiPriority w:val="99"/>
    <w:unhideWhenUsed/>
    <w:rsid w:val="00F86000"/>
    <w:rPr>
      <w:color w:val="2B579A"/>
      <w:shd w:val="clear" w:color="auto" w:fill="E1DFDD"/>
    </w:rPr>
  </w:style>
  <w:style w:type="character" w:styleId="UnresolvedMention">
    <w:name w:val="Unresolved Mention"/>
    <w:basedOn w:val="DefaultParagraphFont"/>
    <w:uiPriority w:val="99"/>
    <w:semiHidden/>
    <w:unhideWhenUsed/>
    <w:rsid w:val="00B6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4224">
      <w:bodyDiv w:val="1"/>
      <w:marLeft w:val="0"/>
      <w:marRight w:val="0"/>
      <w:marTop w:val="0"/>
      <w:marBottom w:val="0"/>
      <w:divBdr>
        <w:top w:val="none" w:sz="0" w:space="0" w:color="auto"/>
        <w:left w:val="none" w:sz="0" w:space="0" w:color="auto"/>
        <w:bottom w:val="none" w:sz="0" w:space="0" w:color="auto"/>
        <w:right w:val="none" w:sz="0" w:space="0" w:color="auto"/>
      </w:divBdr>
    </w:div>
    <w:div w:id="49767338">
      <w:bodyDiv w:val="1"/>
      <w:marLeft w:val="0"/>
      <w:marRight w:val="0"/>
      <w:marTop w:val="0"/>
      <w:marBottom w:val="0"/>
      <w:divBdr>
        <w:top w:val="none" w:sz="0" w:space="0" w:color="auto"/>
        <w:left w:val="none" w:sz="0" w:space="0" w:color="auto"/>
        <w:bottom w:val="none" w:sz="0" w:space="0" w:color="auto"/>
        <w:right w:val="none" w:sz="0" w:space="0" w:color="auto"/>
      </w:divBdr>
    </w:div>
    <w:div w:id="201719970">
      <w:bodyDiv w:val="1"/>
      <w:marLeft w:val="0"/>
      <w:marRight w:val="0"/>
      <w:marTop w:val="0"/>
      <w:marBottom w:val="0"/>
      <w:divBdr>
        <w:top w:val="none" w:sz="0" w:space="0" w:color="auto"/>
        <w:left w:val="none" w:sz="0" w:space="0" w:color="auto"/>
        <w:bottom w:val="none" w:sz="0" w:space="0" w:color="auto"/>
        <w:right w:val="none" w:sz="0" w:space="0" w:color="auto"/>
      </w:divBdr>
    </w:div>
    <w:div w:id="354312609">
      <w:bodyDiv w:val="1"/>
      <w:marLeft w:val="0"/>
      <w:marRight w:val="0"/>
      <w:marTop w:val="0"/>
      <w:marBottom w:val="0"/>
      <w:divBdr>
        <w:top w:val="none" w:sz="0" w:space="0" w:color="auto"/>
        <w:left w:val="none" w:sz="0" w:space="0" w:color="auto"/>
        <w:bottom w:val="none" w:sz="0" w:space="0" w:color="auto"/>
        <w:right w:val="none" w:sz="0" w:space="0" w:color="auto"/>
      </w:divBdr>
    </w:div>
    <w:div w:id="402990635">
      <w:bodyDiv w:val="1"/>
      <w:marLeft w:val="0"/>
      <w:marRight w:val="0"/>
      <w:marTop w:val="0"/>
      <w:marBottom w:val="0"/>
      <w:divBdr>
        <w:top w:val="none" w:sz="0" w:space="0" w:color="auto"/>
        <w:left w:val="none" w:sz="0" w:space="0" w:color="auto"/>
        <w:bottom w:val="none" w:sz="0" w:space="0" w:color="auto"/>
        <w:right w:val="none" w:sz="0" w:space="0" w:color="auto"/>
      </w:divBdr>
    </w:div>
    <w:div w:id="424036190">
      <w:bodyDiv w:val="1"/>
      <w:marLeft w:val="0"/>
      <w:marRight w:val="0"/>
      <w:marTop w:val="0"/>
      <w:marBottom w:val="0"/>
      <w:divBdr>
        <w:top w:val="none" w:sz="0" w:space="0" w:color="auto"/>
        <w:left w:val="none" w:sz="0" w:space="0" w:color="auto"/>
        <w:bottom w:val="none" w:sz="0" w:space="0" w:color="auto"/>
        <w:right w:val="none" w:sz="0" w:space="0" w:color="auto"/>
      </w:divBdr>
    </w:div>
    <w:div w:id="579752690">
      <w:bodyDiv w:val="1"/>
      <w:marLeft w:val="0"/>
      <w:marRight w:val="0"/>
      <w:marTop w:val="0"/>
      <w:marBottom w:val="0"/>
      <w:divBdr>
        <w:top w:val="none" w:sz="0" w:space="0" w:color="auto"/>
        <w:left w:val="none" w:sz="0" w:space="0" w:color="auto"/>
        <w:bottom w:val="none" w:sz="0" w:space="0" w:color="auto"/>
        <w:right w:val="none" w:sz="0" w:space="0" w:color="auto"/>
      </w:divBdr>
    </w:div>
    <w:div w:id="617105160">
      <w:bodyDiv w:val="1"/>
      <w:marLeft w:val="0"/>
      <w:marRight w:val="0"/>
      <w:marTop w:val="0"/>
      <w:marBottom w:val="0"/>
      <w:divBdr>
        <w:top w:val="none" w:sz="0" w:space="0" w:color="auto"/>
        <w:left w:val="none" w:sz="0" w:space="0" w:color="auto"/>
        <w:bottom w:val="none" w:sz="0" w:space="0" w:color="auto"/>
        <w:right w:val="none" w:sz="0" w:space="0" w:color="auto"/>
      </w:divBdr>
    </w:div>
    <w:div w:id="700133771">
      <w:bodyDiv w:val="1"/>
      <w:marLeft w:val="0"/>
      <w:marRight w:val="0"/>
      <w:marTop w:val="0"/>
      <w:marBottom w:val="0"/>
      <w:divBdr>
        <w:top w:val="none" w:sz="0" w:space="0" w:color="auto"/>
        <w:left w:val="none" w:sz="0" w:space="0" w:color="auto"/>
        <w:bottom w:val="none" w:sz="0" w:space="0" w:color="auto"/>
        <w:right w:val="none" w:sz="0" w:space="0" w:color="auto"/>
      </w:divBdr>
    </w:div>
    <w:div w:id="710301217">
      <w:bodyDiv w:val="1"/>
      <w:marLeft w:val="0"/>
      <w:marRight w:val="0"/>
      <w:marTop w:val="0"/>
      <w:marBottom w:val="0"/>
      <w:divBdr>
        <w:top w:val="none" w:sz="0" w:space="0" w:color="auto"/>
        <w:left w:val="none" w:sz="0" w:space="0" w:color="auto"/>
        <w:bottom w:val="none" w:sz="0" w:space="0" w:color="auto"/>
        <w:right w:val="none" w:sz="0" w:space="0" w:color="auto"/>
      </w:divBdr>
    </w:div>
    <w:div w:id="812791515">
      <w:bodyDiv w:val="1"/>
      <w:marLeft w:val="0"/>
      <w:marRight w:val="0"/>
      <w:marTop w:val="0"/>
      <w:marBottom w:val="0"/>
      <w:divBdr>
        <w:top w:val="none" w:sz="0" w:space="0" w:color="auto"/>
        <w:left w:val="none" w:sz="0" w:space="0" w:color="auto"/>
        <w:bottom w:val="none" w:sz="0" w:space="0" w:color="auto"/>
        <w:right w:val="none" w:sz="0" w:space="0" w:color="auto"/>
      </w:divBdr>
    </w:div>
    <w:div w:id="872301727">
      <w:bodyDiv w:val="1"/>
      <w:marLeft w:val="0"/>
      <w:marRight w:val="0"/>
      <w:marTop w:val="0"/>
      <w:marBottom w:val="0"/>
      <w:divBdr>
        <w:top w:val="none" w:sz="0" w:space="0" w:color="auto"/>
        <w:left w:val="none" w:sz="0" w:space="0" w:color="auto"/>
        <w:bottom w:val="none" w:sz="0" w:space="0" w:color="auto"/>
        <w:right w:val="none" w:sz="0" w:space="0" w:color="auto"/>
      </w:divBdr>
    </w:div>
    <w:div w:id="996228137">
      <w:bodyDiv w:val="1"/>
      <w:marLeft w:val="0"/>
      <w:marRight w:val="0"/>
      <w:marTop w:val="0"/>
      <w:marBottom w:val="0"/>
      <w:divBdr>
        <w:top w:val="none" w:sz="0" w:space="0" w:color="auto"/>
        <w:left w:val="none" w:sz="0" w:space="0" w:color="auto"/>
        <w:bottom w:val="none" w:sz="0" w:space="0" w:color="auto"/>
        <w:right w:val="none" w:sz="0" w:space="0" w:color="auto"/>
      </w:divBdr>
    </w:div>
    <w:div w:id="1347904698">
      <w:bodyDiv w:val="1"/>
      <w:marLeft w:val="0"/>
      <w:marRight w:val="0"/>
      <w:marTop w:val="0"/>
      <w:marBottom w:val="0"/>
      <w:divBdr>
        <w:top w:val="none" w:sz="0" w:space="0" w:color="auto"/>
        <w:left w:val="none" w:sz="0" w:space="0" w:color="auto"/>
        <w:bottom w:val="none" w:sz="0" w:space="0" w:color="auto"/>
        <w:right w:val="none" w:sz="0" w:space="0" w:color="auto"/>
      </w:divBdr>
    </w:div>
    <w:div w:id="1407798094">
      <w:bodyDiv w:val="1"/>
      <w:marLeft w:val="0"/>
      <w:marRight w:val="0"/>
      <w:marTop w:val="0"/>
      <w:marBottom w:val="0"/>
      <w:divBdr>
        <w:top w:val="none" w:sz="0" w:space="0" w:color="auto"/>
        <w:left w:val="none" w:sz="0" w:space="0" w:color="auto"/>
        <w:bottom w:val="none" w:sz="0" w:space="0" w:color="auto"/>
        <w:right w:val="none" w:sz="0" w:space="0" w:color="auto"/>
      </w:divBdr>
    </w:div>
    <w:div w:id="1433359191">
      <w:bodyDiv w:val="1"/>
      <w:marLeft w:val="0"/>
      <w:marRight w:val="0"/>
      <w:marTop w:val="0"/>
      <w:marBottom w:val="0"/>
      <w:divBdr>
        <w:top w:val="none" w:sz="0" w:space="0" w:color="auto"/>
        <w:left w:val="none" w:sz="0" w:space="0" w:color="auto"/>
        <w:bottom w:val="none" w:sz="0" w:space="0" w:color="auto"/>
        <w:right w:val="none" w:sz="0" w:space="0" w:color="auto"/>
      </w:divBdr>
    </w:div>
    <w:div w:id="1505632400">
      <w:bodyDiv w:val="1"/>
      <w:marLeft w:val="0"/>
      <w:marRight w:val="0"/>
      <w:marTop w:val="0"/>
      <w:marBottom w:val="0"/>
      <w:divBdr>
        <w:top w:val="none" w:sz="0" w:space="0" w:color="auto"/>
        <w:left w:val="none" w:sz="0" w:space="0" w:color="auto"/>
        <w:bottom w:val="none" w:sz="0" w:space="0" w:color="auto"/>
        <w:right w:val="none" w:sz="0" w:space="0" w:color="auto"/>
      </w:divBdr>
    </w:div>
    <w:div w:id="1678458108">
      <w:bodyDiv w:val="1"/>
      <w:marLeft w:val="0"/>
      <w:marRight w:val="0"/>
      <w:marTop w:val="0"/>
      <w:marBottom w:val="0"/>
      <w:divBdr>
        <w:top w:val="none" w:sz="0" w:space="0" w:color="auto"/>
        <w:left w:val="none" w:sz="0" w:space="0" w:color="auto"/>
        <w:bottom w:val="none" w:sz="0" w:space="0" w:color="auto"/>
        <w:right w:val="none" w:sz="0" w:space="0" w:color="auto"/>
      </w:divBdr>
    </w:div>
    <w:div w:id="1753163665">
      <w:bodyDiv w:val="1"/>
      <w:marLeft w:val="0"/>
      <w:marRight w:val="0"/>
      <w:marTop w:val="0"/>
      <w:marBottom w:val="0"/>
      <w:divBdr>
        <w:top w:val="none" w:sz="0" w:space="0" w:color="auto"/>
        <w:left w:val="none" w:sz="0" w:space="0" w:color="auto"/>
        <w:bottom w:val="none" w:sz="0" w:space="0" w:color="auto"/>
        <w:right w:val="none" w:sz="0" w:space="0" w:color="auto"/>
      </w:divBdr>
    </w:div>
    <w:div w:id="1841462971">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64518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gov.lambeth.gov.uk/documents/s107578/03c%202020%20Housing%20Service%20Deliver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Q_Md5aWBu8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Q_Md5aWBu8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erngov.lambeth.gov.uk/documents/s107578/03c%202020%20Housing%20Service%20Deliver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B20F3C9BF5104AAB69E7F0CFA3DEC7" ma:contentTypeVersion="" ma:contentTypeDescription="Create a new document." ma:contentTypeScope="" ma:versionID="374fbb9d7fa9139b12d3cd3e84d2845a">
  <xsd:schema xmlns:xsd="http://www.w3.org/2001/XMLSchema" xmlns:xs="http://www.w3.org/2001/XMLSchema" xmlns:p="http://schemas.microsoft.com/office/2006/metadata/properties" xmlns:ns2="d8ce0592-1ae4-48fc-896e-bf86ccaddf77" xmlns:ns3="3762e1dc-9bcc-4a22-91e6-a5cb4b094858" xmlns:ns4="1f45caff-aaaa-4345-91a4-aea3550d38c4" targetNamespace="http://schemas.microsoft.com/office/2006/metadata/properties" ma:root="true" ma:fieldsID="67106a81256f3c7f2196a2cf8a03c67a" ns2:_="" ns3:_="" ns4:_="">
    <xsd:import namespace="d8ce0592-1ae4-48fc-896e-bf86ccaddf77"/>
    <xsd:import namespace="3762e1dc-9bcc-4a22-91e6-a5cb4b094858"/>
    <xsd:import namespace="1f45caff-aaaa-4345-91a4-aea3550d38c4"/>
    <xsd:element name="properties">
      <xsd:complexType>
        <xsd:sequence>
          <xsd:element name="documentManagement">
            <xsd:complexType>
              <xsd:all>
                <xsd:element ref="ns2:TaxKeywordTaxHTField" minOccurs="0"/>
                <xsd:element ref="ns3:TaxCatchAll" minOccurs="0"/>
                <xsd:element ref="ns2:SharedWithUsers"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f3f23c5-8d61-4350-8abb-347846498612" ma:termSetId="00000000-0000-0000-0000-000000000000" ma:anchorId="00000000-0000-0000-0000-000000000000" ma:open="true" ma:isKeyword="true">
      <xsd:complexType>
        <xsd:sequence>
          <xsd:element ref="pc:Terms" minOccurs="0" maxOccurs="1"/>
        </xsd:sequence>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description=""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45caff-aaaa-4345-91a4-aea3550d38c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TaxKeywordTaxHTField xmlns="d8ce0592-1ae4-48fc-896e-bf86ccaddf77">
      <Terms xmlns="http://schemas.microsoft.com/office/infopath/2007/PartnerControls"/>
    </TaxKeywordTaxHTField>
    <SharedWithUsers xmlns="d8ce0592-1ae4-48fc-896e-bf86ccaddf77">
      <UserInfo>
        <DisplayName>Venetia Reid-Baptiste</DisplayName>
        <AccountId>24604</AccountId>
        <AccountType/>
      </UserInfo>
      <UserInfo>
        <DisplayName>Doug Perry</DisplayName>
        <AccountId>2351</AccountId>
        <AccountType/>
      </UserInfo>
      <UserInfo>
        <DisplayName>Karen Kellaway</DisplayName>
        <AccountId>3573</AccountId>
        <AccountType/>
      </UserInfo>
    </SharedWithUsers>
  </documentManagement>
</p:properties>
</file>

<file path=customXml/itemProps1.xml><?xml version="1.0" encoding="utf-8"?>
<ds:datastoreItem xmlns:ds="http://schemas.openxmlformats.org/officeDocument/2006/customXml" ds:itemID="{2CD9B1A2-57A2-4E96-8F0A-2082091C1A74}">
  <ds:schemaRefs>
    <ds:schemaRef ds:uri="http://schemas.openxmlformats.org/officeDocument/2006/bibliography"/>
  </ds:schemaRefs>
</ds:datastoreItem>
</file>

<file path=customXml/itemProps2.xml><?xml version="1.0" encoding="utf-8"?>
<ds:datastoreItem xmlns:ds="http://schemas.openxmlformats.org/officeDocument/2006/customXml" ds:itemID="{D17DDE9D-06A4-480E-83A6-D2A8DF02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3762e1dc-9bcc-4a22-91e6-a5cb4b094858"/>
    <ds:schemaRef ds:uri="1f45caff-aaaa-4345-91a4-aea3550d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C6645-0010-4BEF-8078-8FB752257921}">
  <ds:schemaRefs>
    <ds:schemaRef ds:uri="http://schemas.microsoft.com/sharepoint/v3/contenttype/forms"/>
  </ds:schemaRefs>
</ds:datastoreItem>
</file>

<file path=customXml/itemProps4.xml><?xml version="1.0" encoding="utf-8"?>
<ds:datastoreItem xmlns:ds="http://schemas.openxmlformats.org/officeDocument/2006/customXml" ds:itemID="{6C5DFDCC-21DA-4D6C-8569-0ECB8B847E29}">
  <ds:schemaRefs>
    <ds:schemaRef ds:uri="http://schemas.microsoft.com/office/2006/metadata/properties"/>
    <ds:schemaRef ds:uri="http://schemas.microsoft.com/office/infopath/2007/PartnerControls"/>
    <ds:schemaRef ds:uri="3762e1dc-9bcc-4a22-91e6-a5cb4b094858"/>
    <ds:schemaRef ds:uri="d8ce0592-1ae4-48fc-896e-bf86ccaddf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DTI Template</vt:lpstr>
    </vt:vector>
  </TitlesOfParts>
  <Company>London Borough Of Lambeth</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DTI Template</dc:title>
  <dc:subject/>
  <dc:creator>Peter Zelin</dc:creator>
  <cp:keywords/>
  <cp:lastModifiedBy>Caleb Fatusin</cp:lastModifiedBy>
  <cp:revision>2</cp:revision>
  <cp:lastPrinted>2021-05-05T19:12:00Z</cp:lastPrinted>
  <dcterms:created xsi:type="dcterms:W3CDTF">2021-08-26T11:16:00Z</dcterms:created>
  <dcterms:modified xsi:type="dcterms:W3CDTF">2021-08-26T11:16:00Z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2019-10-19T00:00:00Z</vt:filetime>
  </property>
  <property fmtid="{D5CDD505-2E9C-101B-9397-08002B2CF9AE}" pid="3" name="Creator">
    <vt:lpwstr>Microsoft® Word 2013</vt:lpwstr>
  </property>
  <property fmtid="{D5CDD505-2E9C-101B-9397-08002B2CF9AE}" pid="4" name="LastSaved">
    <vt:filetime>2019-10-19T00:00:00Z</vt:filetime>
  </property>
  <property fmtid="{D5CDD505-2E9C-101B-9397-08002B2CF9AE}" pid="5" name="TaxKeyword">
    <vt:lpwstr/>
  </property>
  <property fmtid="{D5CDD505-2E9C-101B-9397-08002B2CF9AE}" pid="6" name="ContentTypeId">
    <vt:lpwstr>0x010100D4B20F3C9BF5104AAB69E7F0CFA3DEC7</vt:lpwstr>
  </property>
</Properties>
</file>